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7C" w:rsidRPr="00FA597C" w:rsidRDefault="00FA597C" w:rsidP="00FA597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7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A597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"https://xn----8sbfhdabdwf1afqu5baxe0f2d.xn--p1ai/vacancies/card/42dadf46-4109-722d-b652-90fb6a08194c" \o "" </w:instrText>
      </w:r>
      <w:r w:rsidRPr="00FA597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A597C">
        <w:rPr>
          <w:rFonts w:ascii="Arial" w:eastAsia="Times New Roman" w:hAnsi="Arial" w:cs="Arial"/>
          <w:caps/>
          <w:color w:val="2B316E"/>
          <w:sz w:val="21"/>
          <w:szCs w:val="21"/>
          <w:bdr w:val="single" w:sz="6" w:space="5" w:color="2B316E" w:frame="1"/>
          <w:lang w:eastAsia="ru-RU"/>
        </w:rPr>
        <w:br/>
      </w:r>
      <w:r w:rsidRPr="00FA597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0" w:name="_GoBack"/>
      <w:bookmarkEnd w:id="0"/>
    </w:p>
    <w:p w:rsidR="00FA597C" w:rsidRPr="00FA597C" w:rsidRDefault="00FA597C" w:rsidP="00FA597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FA597C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ВАКАНСИЯ ID VAC_70961</w:t>
      </w:r>
    </w:p>
    <w:p w:rsidR="00FA597C" w:rsidRPr="00FA597C" w:rsidRDefault="00FA597C" w:rsidP="00FA597C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FA597C">
        <w:rPr>
          <w:rFonts w:ascii="inherit" w:eastAsia="Times New Roman" w:hAnsi="inherit" w:cs="Times New Roman"/>
          <w:sz w:val="18"/>
          <w:szCs w:val="18"/>
          <w:lang w:eastAsia="ru-RU"/>
        </w:rPr>
        <w:t>статус: </w:t>
      </w:r>
      <w:r w:rsidRPr="00FA597C">
        <w:rPr>
          <w:rFonts w:ascii="inherit" w:eastAsia="Times New Roman" w:hAnsi="inherit" w:cs="Times New Roman"/>
          <w:color w:val="39B549"/>
          <w:sz w:val="18"/>
          <w:szCs w:val="18"/>
          <w:bdr w:val="none" w:sz="0" w:space="0" w:color="auto" w:frame="1"/>
          <w:lang w:eastAsia="ru-RU"/>
        </w:rPr>
        <w:t>ПРИЕМ ЗАЯВОК</w:t>
      </w:r>
    </w:p>
    <w:p w:rsidR="00FA597C" w:rsidRPr="00FA597C" w:rsidRDefault="00FA597C" w:rsidP="00FA597C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FA597C">
        <w:rPr>
          <w:rFonts w:ascii="inherit" w:eastAsia="Times New Roman" w:hAnsi="inherit" w:cs="Times New Roman"/>
          <w:sz w:val="18"/>
          <w:szCs w:val="18"/>
          <w:lang w:eastAsia="ru-RU"/>
        </w:rPr>
        <w:t>начало приема заявок: </w:t>
      </w:r>
      <w:r w:rsidRPr="00FA597C">
        <w:rPr>
          <w:rFonts w:ascii="inherit" w:eastAsia="Times New Roman" w:hAnsi="inherit" w:cs="Times New Roman"/>
          <w:color w:val="39B549"/>
          <w:sz w:val="18"/>
          <w:szCs w:val="18"/>
          <w:bdr w:val="none" w:sz="0" w:space="0" w:color="auto" w:frame="1"/>
          <w:lang w:eastAsia="ru-RU"/>
        </w:rPr>
        <w:t>06.11.2020</w:t>
      </w:r>
      <w:r w:rsidRPr="00FA597C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  <w:r w:rsidRPr="00FA597C">
        <w:rPr>
          <w:rFonts w:ascii="inherit" w:eastAsia="Times New Roman" w:hAnsi="inherit" w:cs="Times New Roman"/>
          <w:color w:val="39B549"/>
          <w:sz w:val="18"/>
          <w:szCs w:val="18"/>
          <w:bdr w:val="none" w:sz="0" w:space="0" w:color="auto" w:frame="1"/>
          <w:lang w:eastAsia="ru-RU"/>
        </w:rPr>
        <w:t>00:00</w:t>
      </w:r>
    </w:p>
    <w:p w:rsidR="00FA597C" w:rsidRPr="00FA597C" w:rsidRDefault="00FA597C" w:rsidP="00FA597C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FA597C">
        <w:rPr>
          <w:rFonts w:ascii="inherit" w:eastAsia="Times New Roman" w:hAnsi="inherit" w:cs="Times New Roman"/>
          <w:sz w:val="18"/>
          <w:szCs w:val="18"/>
          <w:lang w:eastAsia="ru-RU"/>
        </w:rPr>
        <w:t>окончание приема заявок: </w:t>
      </w:r>
      <w:r w:rsidRPr="00FA597C">
        <w:rPr>
          <w:rFonts w:ascii="inherit" w:eastAsia="Times New Roman" w:hAnsi="inherit" w:cs="Times New Roman"/>
          <w:color w:val="2B316E"/>
          <w:sz w:val="18"/>
          <w:szCs w:val="18"/>
          <w:bdr w:val="none" w:sz="0" w:space="0" w:color="auto" w:frame="1"/>
          <w:lang w:eastAsia="ru-RU"/>
        </w:rPr>
        <w:t>27.11.2020</w:t>
      </w:r>
      <w:r w:rsidRPr="00FA597C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  <w:r w:rsidRPr="00FA597C">
        <w:rPr>
          <w:rFonts w:ascii="inherit" w:eastAsia="Times New Roman" w:hAnsi="inherit" w:cs="Times New Roman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FA597C" w:rsidRPr="00FA597C" w:rsidRDefault="00FA597C" w:rsidP="00FA597C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FA597C">
        <w:rPr>
          <w:rFonts w:ascii="inherit" w:eastAsia="Times New Roman" w:hAnsi="inherit" w:cs="Times New Roman"/>
          <w:sz w:val="18"/>
          <w:szCs w:val="18"/>
          <w:lang w:eastAsia="ru-RU"/>
        </w:rPr>
        <w:t>дата проведения конкурса: </w:t>
      </w:r>
      <w:r w:rsidRPr="00FA597C">
        <w:rPr>
          <w:rFonts w:ascii="inherit" w:eastAsia="Times New Roman" w:hAnsi="inherit" w:cs="Times New Roman"/>
          <w:color w:val="2B316E"/>
          <w:sz w:val="18"/>
          <w:szCs w:val="18"/>
          <w:bdr w:val="none" w:sz="0" w:space="0" w:color="auto" w:frame="1"/>
          <w:lang w:eastAsia="ru-RU"/>
        </w:rPr>
        <w:t>04.12.2020</w:t>
      </w:r>
      <w:r w:rsidRPr="00FA597C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  <w:r w:rsidRPr="00FA597C">
        <w:rPr>
          <w:rFonts w:ascii="inherit" w:eastAsia="Times New Roman" w:hAnsi="inherit" w:cs="Times New Roman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FA597C" w:rsidRPr="00FA597C" w:rsidRDefault="00FA597C" w:rsidP="00FA597C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A597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FA597C" w:rsidRPr="00FA597C" w:rsidRDefault="00FA597C" w:rsidP="00FA597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t>Федеральное государственное бюджетное учреждение науки Институт ядерных исследований Российской академии наук</w:t>
      </w:r>
    </w:p>
    <w:p w:rsidR="00FA597C" w:rsidRPr="00FA597C" w:rsidRDefault="00FA597C" w:rsidP="00FA597C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A597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FA597C" w:rsidRPr="00FA597C" w:rsidRDefault="00FA597C" w:rsidP="00FA597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t>Заместитель директора (заведующего, начальника) по научной работе заместителя директора по научной работе</w:t>
      </w:r>
    </w:p>
    <w:p w:rsidR="00FA597C" w:rsidRPr="00FA597C" w:rsidRDefault="00FA597C" w:rsidP="00FA597C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A597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FA597C" w:rsidRPr="00FA597C" w:rsidRDefault="00FA597C" w:rsidP="00FA597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t>Физика и астрономия</w:t>
      </w:r>
    </w:p>
    <w:p w:rsidR="00FA597C" w:rsidRPr="00FA597C" w:rsidRDefault="00FA597C" w:rsidP="00FA597C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A597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FA597C" w:rsidRPr="00FA597C" w:rsidRDefault="00FA597C" w:rsidP="00FA597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ИНОЕ </w:t>
      </w:r>
      <w:proofErr w:type="gramStart"/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t>Руководит</w:t>
      </w:r>
      <w:proofErr w:type="gramEnd"/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одним или несколькими направлениями научной, научно-технической и производственной деятельности. Организует выполнение фундаментальных и прикладных исследований, направленных на развитие соответствующих отраслей науки, техники и производства в рамках утвержденных научно-технических планов и программ. Осуществляет координацию и контроль за научной, научно-организационной, производственной и финансовой деятельностью следующих структурных научных подразделений: 1. Отдел лептонов высоких энергий и нейтринной астрофизики, 2. Филиал «</w:t>
      </w:r>
      <w:proofErr w:type="spellStart"/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t>Баксанская</w:t>
      </w:r>
      <w:proofErr w:type="spellEnd"/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нейтринная обсерватория», 3. Лаборатория нейтринной астрофизики высоких энергий, 4. Лаборатория фотоядерных реакций, 5. Лаборатория атомного ядра. Курирует работу Редакционно-издательского отдела. Руководит разработкой проектов текущих и перспективных планов научно-исследовательских работ, по реализации научно-технических разработок и внедрению результатов научных </w:t>
      </w:r>
      <w:proofErr w:type="gramStart"/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t>исследований .</w:t>
      </w:r>
      <w:proofErr w:type="gramEnd"/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Осуществляет контроль за проведением экспериментальных научно-исследовательских работ в подразделениях. Организует работу по разработке планов финансового и материально-технического обеспечения научно-исследовательских работ в подразделениях. Организует работу по выполнению обязательств ИЯИ РАН по </w:t>
      </w:r>
      <w:proofErr w:type="spellStart"/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t>Госзаданию</w:t>
      </w:r>
      <w:proofErr w:type="spellEnd"/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и </w:t>
      </w:r>
      <w:proofErr w:type="spellStart"/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t>Госконтрактам</w:t>
      </w:r>
      <w:proofErr w:type="spellEnd"/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t>, целевым программам РАН и по международным соглашениям по соответствующим направлениям деятельности. Участвует в организации международного научного сотрудничества в области физики космических лучей и нейтринной астрофизики. Участвует в работе аттестационной комиссии и других комиссий Института. Замещает директора Института в период его отсутствия в соответствии с приказом по Институту. Осуществляет контроль за соблюдением в подразделениях требований законодательства, в том числе правил охраны труда, правил пожарной безопасности, техники безопасности, техники радиационной безопасности.</w:t>
      </w:r>
    </w:p>
    <w:p w:rsidR="00FA597C" w:rsidRPr="00FA597C" w:rsidRDefault="00FA597C" w:rsidP="00FA597C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A597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FA597C" w:rsidRPr="00FA597C" w:rsidRDefault="00FA597C" w:rsidP="00FA597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ИНОЕ </w:t>
      </w:r>
      <w:proofErr w:type="gramStart"/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t>Руководит</w:t>
      </w:r>
      <w:proofErr w:type="gramEnd"/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одним или несколькими направлениями научной, научно-технической и производственной деятельности. Организует выполнение фундаментальных и прикладных исследований, направленных на развитие соответствующих отраслей науки, техники и производства в рамках утвержденных научно-технических планов и программ. Осуществляет координацию и контроль за научной, научно-организационной, производственной и финансовой деятельностью следующих структурных научных подразделений: 1. Отдел лептонов высоких энергий и нейтринной астрофизики, 2. Филиал «</w:t>
      </w:r>
      <w:proofErr w:type="spellStart"/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t>Баксанская</w:t>
      </w:r>
      <w:proofErr w:type="spellEnd"/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нейтринная обсерватория», 3. Лаборатория нейтринной астрофизики высоких энергий, 4. Лаборатория фотоядерных реакций, 5. Лаборатория атомного ядра. Курирует работу Редакционно-издательского отдела. Руководит разработкой проектов текущих и перспективных планов научно-исследовательских работ, по реализации научно-технических разработок и внедрению результатов научных исследований. Осуществляет контроль за проведением экспериментальных научно-исследовательских работ в подразделениях. Организует работу по разработке планов финансового и материально-технического обеспечения научно-исследовательских работ в подразделениях. Организует работу по выполнению обязательств ИЯИ РАН по </w:t>
      </w:r>
      <w:proofErr w:type="spellStart"/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t>Госзаданию</w:t>
      </w:r>
      <w:proofErr w:type="spellEnd"/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и </w:t>
      </w:r>
      <w:proofErr w:type="spellStart"/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t>Госконтрактам</w:t>
      </w:r>
      <w:proofErr w:type="spellEnd"/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t>, целевым программам РАН и по международным соглашениям по соответствующим направлениям деятельности. Участвует в организации международного научного сотрудничества в области физики космических лучей и нейтринной астрофизики. Участвует в работе аттестационной комиссии и других комиссий Института. Замещает директора Института в период его отсутствия в соответствии с приказом по Институту. Осуществляет контроль за соблюдением в подразделениях требований законодательства, в том числе правил охраны труда, правил пожарной безопасности, техники безопасности, техники радиационной безопасности.</w:t>
      </w:r>
    </w:p>
    <w:p w:rsidR="00FA597C" w:rsidRPr="00FA597C" w:rsidRDefault="00FA597C" w:rsidP="00FA597C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A597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lastRenderedPageBreak/>
        <w:t>ТРУДОВАЯ ДЕЯТЕЛЬНОСТЬ:</w:t>
      </w:r>
    </w:p>
    <w:p w:rsidR="00FA597C" w:rsidRPr="00FA597C" w:rsidRDefault="00FA597C" w:rsidP="00FA597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t>Координировать решение задач исследования в процессе его проведения</w:t>
      </w:r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br/>
        <w:t>Формировать программу проведения исследования</w:t>
      </w:r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br/>
        <w:t>Обосновывать тематики новых исследований</w:t>
      </w:r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br/>
        <w:t>Координировать процесс реализации исследовательских программ.</w:t>
      </w:r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br/>
        <w:t>Формировать стратегию проведения исследования</w:t>
      </w:r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br/>
        <w:t>Выявлять перспективные направления исследований</w:t>
      </w:r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br/>
        <w:t>Создавать устойчивые связи между научными коллективами в процессе проведения совместных исследований</w:t>
      </w:r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br/>
        <w:t>Осуществлять подготовку научных кадров (кандидатов и докторов наук)</w:t>
      </w:r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br/>
        <w:t>Привлекать молодежь к освоению новых специальностей, необходимых для развития перспективных направлений исследований</w:t>
      </w:r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br/>
        <w:t>ИНОЕ Координация и контроль за научной, научно-организационной, производственной и финансовой деятельностью структурных научных подразделений. Развитие и содержание научно-экспериментальной базы. Развитие кадрового потенциала Института. Организация международного сотрудничества.</w:t>
      </w:r>
    </w:p>
    <w:p w:rsidR="00FA597C" w:rsidRPr="00FA597C" w:rsidRDefault="00FA597C" w:rsidP="00FA597C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A597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FA597C" w:rsidRPr="00FA597C" w:rsidRDefault="00FA597C" w:rsidP="00FA597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t>Москва</w:t>
      </w:r>
    </w:p>
    <w:p w:rsidR="00FA597C" w:rsidRPr="00FA597C" w:rsidRDefault="00FA597C" w:rsidP="00FA597C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A597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FA597C" w:rsidRPr="00FA597C" w:rsidRDefault="00FA597C" w:rsidP="00FA597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Москва </w:t>
      </w:r>
      <w:proofErr w:type="spellStart"/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t>Москва</w:t>
      </w:r>
      <w:proofErr w:type="spellEnd"/>
    </w:p>
    <w:p w:rsidR="00FA597C" w:rsidRPr="00FA597C" w:rsidRDefault="00FA597C" w:rsidP="00FA597C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FA597C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FA597C" w:rsidRPr="00FA597C" w:rsidRDefault="00FA597C" w:rsidP="00FA597C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A597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FA597C" w:rsidRPr="00FA597C" w:rsidRDefault="00FA597C" w:rsidP="00FA597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t>Нет</w:t>
      </w:r>
    </w:p>
    <w:p w:rsidR="00FA597C" w:rsidRPr="00FA597C" w:rsidRDefault="00FA597C" w:rsidP="00FA597C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A597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FA597C" w:rsidRPr="00FA597C" w:rsidRDefault="00FA597C" w:rsidP="00FA597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t>публикации</w:t>
      </w:r>
    </w:p>
    <w:p w:rsidR="00FA597C" w:rsidRPr="00FA597C" w:rsidRDefault="00FA597C" w:rsidP="00FA597C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A597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FA597C" w:rsidRPr="00FA597C" w:rsidRDefault="00FA597C" w:rsidP="00FA597C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A597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FA597C" w:rsidRPr="00FA597C" w:rsidRDefault="00FA597C" w:rsidP="00FA597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t>доктор физико-математических наук</w:t>
      </w:r>
    </w:p>
    <w:p w:rsidR="00FA597C" w:rsidRPr="00FA597C" w:rsidRDefault="00FA597C" w:rsidP="00FA597C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A597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FA597C" w:rsidRPr="00FA597C" w:rsidRDefault="00FA597C" w:rsidP="00FA597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t>подготовка магистров и аспирантов</w:t>
      </w:r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br/>
        <w:t>подготовка кадров высшей квалификации</w:t>
      </w:r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br/>
        <w:t>создание лабораторий</w:t>
      </w:r>
    </w:p>
    <w:p w:rsidR="00FA597C" w:rsidRPr="00FA597C" w:rsidRDefault="00FA597C" w:rsidP="00FA597C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A597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ЖЕЛАЕМЫЙ ВОЗРАСТ:</w:t>
      </w:r>
    </w:p>
    <w:p w:rsidR="00FA597C" w:rsidRPr="00FA597C" w:rsidRDefault="00FA597C" w:rsidP="00FA597C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FA597C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FA597C" w:rsidRPr="00FA597C" w:rsidRDefault="00FA597C" w:rsidP="00FA597C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A597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FA597C" w:rsidRPr="00FA597C" w:rsidRDefault="00FA597C" w:rsidP="00FA597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t>119 117 руб.</w:t>
      </w:r>
    </w:p>
    <w:p w:rsidR="00FA597C" w:rsidRPr="00FA597C" w:rsidRDefault="00FA597C" w:rsidP="00FA597C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A597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FA597C" w:rsidRPr="00FA597C" w:rsidRDefault="00FA597C" w:rsidP="00FA597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t>1.0</w:t>
      </w:r>
    </w:p>
    <w:p w:rsidR="00FA597C" w:rsidRPr="00FA597C" w:rsidRDefault="00FA597C" w:rsidP="00FA597C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A597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FA597C" w:rsidRPr="00FA597C" w:rsidRDefault="00FA597C" w:rsidP="00FA597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t>0 руб.</w:t>
      </w:r>
    </w:p>
    <w:p w:rsidR="00FA597C" w:rsidRPr="00FA597C" w:rsidRDefault="00FA597C" w:rsidP="00FA597C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A597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FA597C" w:rsidRPr="00FA597C" w:rsidRDefault="00FA597C" w:rsidP="00FA597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t>0 руб.</w:t>
      </w:r>
    </w:p>
    <w:p w:rsidR="00FA597C" w:rsidRPr="00FA597C" w:rsidRDefault="00FA597C" w:rsidP="00FA597C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A597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FA597C" w:rsidRPr="00FA597C" w:rsidRDefault="00FA597C" w:rsidP="00FA597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t>0 руб.</w:t>
      </w:r>
    </w:p>
    <w:p w:rsidR="00FA597C" w:rsidRPr="00FA597C" w:rsidRDefault="00FA597C" w:rsidP="00FA597C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A597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FA597C" w:rsidRPr="00FA597C" w:rsidRDefault="00FA597C" w:rsidP="00FA597C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FA597C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FA597C" w:rsidRPr="00FA597C" w:rsidRDefault="00FA597C" w:rsidP="00FA597C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A597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FA597C" w:rsidRPr="00FA597C" w:rsidRDefault="00FA597C" w:rsidP="00FA597C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A597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lastRenderedPageBreak/>
        <w:t>ПРОЕЗД:</w:t>
      </w:r>
    </w:p>
    <w:p w:rsidR="00FA597C" w:rsidRPr="00FA597C" w:rsidRDefault="00FA597C" w:rsidP="00FA597C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A597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FA597C" w:rsidRPr="00FA597C" w:rsidRDefault="00FA597C" w:rsidP="00FA597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t>ежегодный основной отпуск</w:t>
      </w:r>
    </w:p>
    <w:p w:rsidR="00FA597C" w:rsidRPr="00FA597C" w:rsidRDefault="00FA597C" w:rsidP="00FA597C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A597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FA597C" w:rsidRPr="00FA597C" w:rsidRDefault="00FA597C" w:rsidP="00FA597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t>обязательное медицинское страхование</w:t>
      </w:r>
    </w:p>
    <w:p w:rsidR="00FA597C" w:rsidRPr="00FA597C" w:rsidRDefault="00FA597C" w:rsidP="00FA597C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A597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FA597C" w:rsidRPr="00FA597C" w:rsidRDefault="00FA597C" w:rsidP="00FA597C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A597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FA597C" w:rsidRPr="00FA597C" w:rsidRDefault="00FA597C" w:rsidP="00FA597C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FA597C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FA597C" w:rsidRPr="00FA597C" w:rsidRDefault="00FA597C" w:rsidP="00FA597C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A597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FA597C" w:rsidRPr="00FA597C" w:rsidRDefault="00FA597C" w:rsidP="00FA597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t>Торопина Ирина Ивановна</w:t>
      </w:r>
    </w:p>
    <w:p w:rsidR="00FA597C" w:rsidRPr="00FA597C" w:rsidRDefault="00FA597C" w:rsidP="00FA597C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A597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FA597C" w:rsidRPr="00FA597C" w:rsidRDefault="00FA597C" w:rsidP="00FA597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t>tori@inr.ru</w:t>
      </w:r>
    </w:p>
    <w:p w:rsidR="00FA597C" w:rsidRPr="00FA597C" w:rsidRDefault="00FA597C" w:rsidP="00FA597C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A597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FA597C" w:rsidRPr="00FA597C" w:rsidRDefault="00FA597C" w:rsidP="00FA597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A597C">
        <w:rPr>
          <w:rFonts w:ascii="inherit" w:eastAsia="Times New Roman" w:hAnsi="inherit" w:cs="Times New Roman"/>
          <w:sz w:val="21"/>
          <w:szCs w:val="21"/>
          <w:lang w:eastAsia="ru-RU"/>
        </w:rPr>
        <w:t>8(495) 850-42-06</w:t>
      </w:r>
    </w:p>
    <w:p w:rsidR="00FA597C" w:rsidRPr="00FA597C" w:rsidRDefault="00FA597C" w:rsidP="00FA597C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FA597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B9426A" w:rsidRDefault="00B9426A"/>
    <w:sectPr w:rsidR="00B9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D9"/>
    <w:rsid w:val="00253CD9"/>
    <w:rsid w:val="00B9426A"/>
    <w:rsid w:val="00FA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2C7AF-CC1F-4DEE-8975-815153CD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8728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683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1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55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1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3691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1401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1952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1511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8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8322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5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4577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3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3502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7086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4643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6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8772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624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0645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1517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795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3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996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8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4597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3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5981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3118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4280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5882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184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5677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1140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5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0788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691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671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3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4336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5489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0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079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5244</Characters>
  <Application>Microsoft Office Word</Application>
  <DocSecurity>0</DocSecurity>
  <Lines>43</Lines>
  <Paragraphs>12</Paragraphs>
  <ScaleCrop>false</ScaleCrop>
  <Company>diakov.net</Company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2020-11-06T11:34:00Z</dcterms:created>
  <dcterms:modified xsi:type="dcterms:W3CDTF">2020-11-06T11:35:00Z</dcterms:modified>
</cp:coreProperties>
</file>