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8AD86" w14:textId="695E629D" w:rsidR="00E60F02" w:rsidRDefault="0020641E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6 апреля 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2026 г. 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в 15:30 в конференц-зале ИЯИ РАН на территории Питомника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состоится семинар ОТФ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 возможностью участия в удаленном формате с помощью 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О.Е.Калашев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 (ИЯИ РАН)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Интерпретация разнородных данных в многоканальной астрономии: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от нейтрино до гамма-излучения.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Ссылка на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333333"/>
            <w:sz w:val="23"/>
            <w:szCs w:val="23"/>
            <w:shd w:val="clear" w:color="auto" w:fill="FFFFFF"/>
          </w:rPr>
          <w:t>https://telemost.yandex.ru/j/49741833566564</w:t>
        </w:r>
      </w:hyperlink>
    </w:p>
    <w:sectPr w:rsidR="00E60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41E"/>
    <w:rsid w:val="0020641E"/>
    <w:rsid w:val="00E6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68DC3"/>
  <w15:chartTrackingRefBased/>
  <w15:docId w15:val="{0C8D2577-B141-451C-8D81-47EFAF1CB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064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497418335665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2026-10-13T11:07:00Z</dcterms:created>
  <dcterms:modified xsi:type="dcterms:W3CDTF">2026-10-13T11:08:00Z</dcterms:modified>
</cp:coreProperties>
</file>