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E7" w:rsidRPr="006318E7" w:rsidRDefault="003D3AB2" w:rsidP="00827935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﻿</w:t>
      </w:r>
    </w:p>
    <w:p w:rsidR="006318E7" w:rsidRPr="006318E7" w:rsidRDefault="006318E7" w:rsidP="006318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</w:pPr>
      <w:r w:rsidRPr="006318E7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6318E7" w:rsidRDefault="006318E7" w:rsidP="006318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</w:pPr>
      <w:r w:rsidRPr="006318E7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>Научная сессия ОФН РАН</w:t>
      </w:r>
    </w:p>
    <w:p w:rsidR="00B5640D" w:rsidRDefault="00B5640D" w:rsidP="006318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6318E7" w:rsidRDefault="00B5640D" w:rsidP="003D3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</w:pPr>
      <w:r w:rsidRPr="00B5640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 xml:space="preserve">«Астрофизика частиц - в космосе и геосферах. К 100-летию со дня рождения А.Е. </w:t>
      </w:r>
      <w:proofErr w:type="spellStart"/>
      <w:r w:rsidRPr="00B5640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>Чудакова</w:t>
      </w:r>
      <w:proofErr w:type="spellEnd"/>
      <w:r w:rsidRPr="00B5640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5A02DD" w:rsidRDefault="005A02DD" w:rsidP="005A0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</w:pPr>
      <w:r w:rsidRPr="005A02DD"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  <w:t xml:space="preserve">(дистанционный </w:t>
      </w:r>
      <w:r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  <w:t>р</w:t>
      </w:r>
      <w:r w:rsidRPr="005A02DD"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  <w:t>ежим</w:t>
      </w:r>
      <w:r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  <w:t>)</w:t>
      </w:r>
    </w:p>
    <w:p w:rsidR="005A02DD" w:rsidRPr="004B1321" w:rsidRDefault="005A02DD" w:rsidP="005A0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i/>
          <w:color w:val="000000"/>
          <w:sz w:val="28"/>
          <w:szCs w:val="28"/>
          <w:lang w:eastAsia="ru-RU"/>
        </w:rPr>
      </w:pP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ОФН РАН приглашает вас на запланированную конференцию: </w:t>
      </w:r>
      <w:proofErr w:type="spellStart"/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Zoom</w:t>
      </w:r>
      <w:proofErr w:type="spellEnd"/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 </w:t>
      </w:r>
      <w:r w:rsidRPr="003D3AB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Научная сессия ОФН РАН</w:t>
      </w: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Время: 16 </w:t>
      </w:r>
      <w:proofErr w:type="spellStart"/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</w:t>
      </w:r>
      <w:proofErr w:type="spellEnd"/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2021 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:00 Москва</w:t>
      </w: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0760A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Подключиться к конференции </w:t>
      </w:r>
      <w:proofErr w:type="spellStart"/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Zoom</w:t>
      </w:r>
      <w:proofErr w:type="spellEnd"/>
    </w:p>
    <w:p w:rsidR="004B1321" w:rsidRPr="003D3AB2" w:rsidRDefault="004B1321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1321" w:rsidRDefault="004B1321" w:rsidP="00A0760A">
      <w:pPr>
        <w:shd w:val="clear" w:color="auto" w:fill="FFFFFF"/>
        <w:spacing w:after="0" w:line="240" w:lineRule="auto"/>
        <w:rPr>
          <w:b/>
          <w:sz w:val="28"/>
          <w:szCs w:val="28"/>
        </w:rPr>
      </w:pPr>
      <w:hyperlink r:id="rId5" w:tgtFrame="_blank" w:history="1">
        <w:r w:rsidRPr="004B1321">
          <w:rPr>
            <w:rStyle w:val="a4"/>
            <w:b/>
            <w:sz w:val="28"/>
            <w:szCs w:val="28"/>
          </w:rPr>
          <w:t>https://us06web.zoom.us/j/86847507237?pwd=RFUwVHJhT3hMK3BIMTdoZmt0OHhDdz09</w:t>
        </w:r>
      </w:hyperlink>
    </w:p>
    <w:p w:rsidR="004B1321" w:rsidRPr="004B1321" w:rsidRDefault="004B1321" w:rsidP="00A0760A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A0760A" w:rsidRDefault="004B1321" w:rsidP="00A0760A">
      <w:pPr>
        <w:shd w:val="clear" w:color="auto" w:fill="FFFFFF"/>
        <w:spacing w:after="0" w:line="240" w:lineRule="auto"/>
      </w:pPr>
      <w:r>
        <w:t xml:space="preserve">по этому адресу будет возможно </w:t>
      </w:r>
      <w:proofErr w:type="spellStart"/>
      <w:r>
        <w:t>поключение</w:t>
      </w:r>
      <w:proofErr w:type="spellEnd"/>
      <w:r>
        <w:t xml:space="preserve"> до 300 участников конференции.</w:t>
      </w:r>
    </w:p>
    <w:p w:rsidR="004B1321" w:rsidRDefault="004B1321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0760A" w:rsidRPr="004B1321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Идентификатор конференции: </w:t>
      </w:r>
      <w:r w:rsidR="004B1321" w:rsidRPr="004B1321">
        <w:rPr>
          <w:b/>
          <w:sz w:val="28"/>
          <w:szCs w:val="28"/>
        </w:rPr>
        <w:t>868 4750 7237</w:t>
      </w:r>
    </w:p>
    <w:p w:rsidR="00A0760A" w:rsidRPr="003D3AB2" w:rsidRDefault="00A0760A" w:rsidP="00A07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3A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 доступа:</w:t>
      </w:r>
      <w:r w:rsidRPr="004B13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="004B1321" w:rsidRPr="004B1321">
        <w:rPr>
          <w:b/>
          <w:sz w:val="28"/>
          <w:szCs w:val="28"/>
        </w:rPr>
        <w:t>332439</w:t>
      </w:r>
    </w:p>
    <w:p w:rsidR="00A0760A" w:rsidRPr="005A02DD" w:rsidRDefault="00A0760A" w:rsidP="00A0760A">
      <w:pPr>
        <w:rPr>
          <w:rFonts w:ascii="Calibri" w:eastAsia="Calibri" w:hAnsi="Calibri" w:cs="Times New Roman"/>
        </w:rPr>
      </w:pPr>
    </w:p>
    <w:p w:rsidR="00A0760A" w:rsidRPr="00A0760A" w:rsidRDefault="00A0760A" w:rsidP="005A0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Cs/>
          <w:color w:val="000000"/>
          <w:sz w:val="28"/>
          <w:szCs w:val="28"/>
          <w:lang w:val="en-US" w:eastAsia="ru-RU"/>
        </w:rPr>
      </w:pPr>
    </w:p>
    <w:p w:rsidR="00B5640D" w:rsidRDefault="00B5640D" w:rsidP="003D3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3D3AB2" w:rsidRPr="006318E7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8E7">
        <w:rPr>
          <w:rFonts w:eastAsia="Times New Roman" w:cstheme="minorHAnsi"/>
          <w:i/>
          <w:sz w:val="28"/>
          <w:szCs w:val="28"/>
          <w:lang w:eastAsia="ru-RU"/>
        </w:rPr>
        <w:t xml:space="preserve">А.Е.Чудаков как  ученый-пионер» </w:t>
      </w:r>
    </w:p>
    <w:p w:rsidR="003D3AB2" w:rsidRPr="003D3AB2" w:rsidRDefault="003D3AB2" w:rsidP="0082793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AB2" w:rsidRDefault="003D3AB2" w:rsidP="00827935">
      <w:pPr>
        <w:spacing w:after="0"/>
        <w:rPr>
          <w:rFonts w:eastAsia="Times New Roman" w:cstheme="minorHAnsi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-</w:t>
      </w:r>
      <w:r w:rsidRPr="0063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8E7">
        <w:rPr>
          <w:rFonts w:eastAsia="Times New Roman" w:cstheme="minorHAnsi"/>
          <w:b/>
          <w:u w:val="single"/>
          <w:lang w:eastAsia="ru-RU"/>
        </w:rPr>
        <w:t xml:space="preserve">А.С. </w:t>
      </w:r>
      <w:proofErr w:type="spellStart"/>
      <w:r w:rsidRPr="006318E7">
        <w:rPr>
          <w:rFonts w:eastAsia="Times New Roman" w:cstheme="minorHAnsi"/>
          <w:b/>
          <w:u w:val="single"/>
          <w:lang w:eastAsia="ru-RU"/>
        </w:rPr>
        <w:t>Лидванский</w:t>
      </w:r>
      <w:proofErr w:type="spellEnd"/>
      <w:r w:rsidRPr="006318E7">
        <w:rPr>
          <w:rFonts w:eastAsia="Times New Roman" w:cstheme="minorHAnsi"/>
          <w:lang w:eastAsia="ru-RU"/>
        </w:rPr>
        <w:t xml:space="preserve"> </w:t>
      </w:r>
      <w:r w:rsidR="006318E7" w:rsidRPr="006318E7">
        <w:rPr>
          <w:rFonts w:eastAsia="Times New Roman" w:cstheme="minorHAnsi"/>
          <w:lang w:eastAsia="ru-RU"/>
        </w:rPr>
        <w:t>(</w:t>
      </w:r>
      <w:r w:rsidRPr="006318E7">
        <w:rPr>
          <w:rFonts w:eastAsia="Times New Roman" w:cstheme="minorHAnsi"/>
          <w:lang w:eastAsia="ru-RU"/>
        </w:rPr>
        <w:t>Институт ядерных исследований РАН, Москва</w:t>
      </w:r>
      <w:r w:rsidR="006318E7" w:rsidRPr="006318E7">
        <w:rPr>
          <w:rFonts w:eastAsia="Times New Roman" w:cstheme="minorHAnsi"/>
          <w:lang w:eastAsia="ru-RU"/>
        </w:rPr>
        <w:t>)</w:t>
      </w:r>
    </w:p>
    <w:p w:rsidR="00E215C2" w:rsidRDefault="00E215C2" w:rsidP="00827935">
      <w:pPr>
        <w:spacing w:after="0"/>
        <w:rPr>
          <w:rFonts w:eastAsia="Times New Roman" w:cstheme="minorHAnsi"/>
          <w:lang w:eastAsia="ru-RU"/>
        </w:rPr>
      </w:pPr>
    </w:p>
    <w:p w:rsidR="00E215C2" w:rsidRPr="002D656F" w:rsidRDefault="00E215C2" w:rsidP="00E215C2">
      <w:pPr>
        <w:jc w:val="both"/>
        <w:rPr>
          <w:rFonts w:ascii="Times New Roman" w:hAnsi="Times New Roman"/>
        </w:rPr>
      </w:pPr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>Александр Евгеньевич Чудаков очень многое сделал первым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мире</w:t>
      </w:r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Приводится обзор некоторых его пионерских экспериментов, которые имели счастливую судьбу, в том смысле, что идеи </w:t>
      </w:r>
      <w:proofErr w:type="spellStart"/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>Чудакова</w:t>
      </w:r>
      <w:proofErr w:type="spellEnd"/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предложенные им методы были реализованы во многих последующих экспериментах или даже целых научных направлениях. Перечислены некоторые крупные современные проекты, уже функционирующие или только планируемые, путь к которым начался с пионерских инициатив А.Е. </w:t>
      </w:r>
      <w:proofErr w:type="spellStart"/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>Чудакова</w:t>
      </w:r>
      <w:proofErr w:type="spellEnd"/>
      <w:r w:rsidRPr="002D656F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первого практического воплощения.       </w:t>
      </w:r>
    </w:p>
    <w:p w:rsidR="00E215C2" w:rsidRPr="006318E7" w:rsidRDefault="00E215C2" w:rsidP="00827935">
      <w:pPr>
        <w:spacing w:after="0"/>
        <w:rPr>
          <w:rFonts w:eastAsia="Times New Roman" w:cstheme="minorHAnsi"/>
          <w:lang w:eastAsia="ru-RU"/>
        </w:rPr>
      </w:pP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B2" w:rsidRPr="006318E7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8E7">
        <w:rPr>
          <w:rFonts w:eastAsia="Times New Roman" w:cstheme="minorHAnsi"/>
          <w:i/>
          <w:sz w:val="28"/>
          <w:szCs w:val="28"/>
          <w:lang w:eastAsia="ru-RU"/>
        </w:rPr>
        <w:t>Проект LHAASO - первые  результаты и перспективы»</w:t>
      </w: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AB2" w:rsidRPr="004B1321" w:rsidRDefault="006318E7" w:rsidP="00827935">
      <w:pPr>
        <w:spacing w:after="0"/>
        <w:rPr>
          <w:rFonts w:eastAsia="Times New Roman" w:cstheme="minorHAnsi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- </w:t>
      </w:r>
      <w:r w:rsidRPr="006318E7">
        <w:rPr>
          <w:rFonts w:eastAsia="Times New Roman" w:cstheme="minorHAnsi"/>
          <w:b/>
          <w:u w:val="single"/>
          <w:lang w:eastAsia="ru-RU"/>
        </w:rPr>
        <w:t xml:space="preserve">Ю.В. Стеньки </w:t>
      </w:r>
      <w:proofErr w:type="gramStart"/>
      <w:r w:rsidRPr="006318E7">
        <w:rPr>
          <w:rFonts w:eastAsia="Times New Roman" w:cstheme="minorHAnsi"/>
          <w:u w:val="single"/>
          <w:lang w:eastAsia="ru-RU"/>
        </w:rPr>
        <w:t>(</w:t>
      </w:r>
      <w:r w:rsidR="003D3AB2" w:rsidRPr="006318E7">
        <w:rPr>
          <w:rFonts w:eastAsia="Times New Roman" w:cstheme="minorHAnsi"/>
          <w:lang w:eastAsia="ru-RU"/>
        </w:rPr>
        <w:t xml:space="preserve"> </w:t>
      </w:r>
      <w:proofErr w:type="gramEnd"/>
      <w:r w:rsidR="003D3AB2" w:rsidRPr="006318E7">
        <w:rPr>
          <w:rFonts w:eastAsia="Times New Roman" w:cstheme="minorHAnsi"/>
          <w:lang w:eastAsia="ru-RU"/>
        </w:rPr>
        <w:t>Институт ядерных исследований РАН, Москва</w:t>
      </w:r>
      <w:r w:rsidRPr="006318E7">
        <w:rPr>
          <w:rFonts w:eastAsia="Times New Roman" w:cstheme="minorHAnsi"/>
          <w:lang w:eastAsia="ru-RU"/>
        </w:rPr>
        <w:t>)</w:t>
      </w:r>
    </w:p>
    <w:p w:rsidR="00CC663E" w:rsidRPr="004B1321" w:rsidRDefault="00CC663E" w:rsidP="00827935">
      <w:pPr>
        <w:spacing w:after="0"/>
        <w:rPr>
          <w:rFonts w:eastAsia="Times New Roman" w:cstheme="minorHAnsi"/>
          <w:lang w:eastAsia="ru-RU"/>
        </w:rPr>
      </w:pPr>
    </w:p>
    <w:p w:rsidR="0023331B" w:rsidRDefault="0023331B" w:rsidP="002333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7AF5">
        <w:rPr>
          <w:rFonts w:ascii="Times New Roman" w:hAnsi="Times New Roman"/>
          <w:sz w:val="24"/>
          <w:szCs w:val="24"/>
        </w:rPr>
        <w:t>В конце 2019 г. в Китае начался международный высокогорный эксперимент LHAASO (</w:t>
      </w:r>
      <w:r w:rsidRPr="00837AF5">
        <w:rPr>
          <w:rFonts w:ascii="Times New Roman" w:hAnsi="Times New Roman"/>
          <w:sz w:val="24"/>
          <w:szCs w:val="24"/>
          <w:lang w:val="en-US"/>
        </w:rPr>
        <w:t>Large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High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Altitude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Air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Shower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Observatory</w:t>
      </w:r>
      <w:r w:rsidRPr="00837AF5">
        <w:rPr>
          <w:rFonts w:ascii="Times New Roman" w:hAnsi="Times New Roman"/>
          <w:sz w:val="24"/>
          <w:szCs w:val="24"/>
        </w:rPr>
        <w:t xml:space="preserve">) для целей </w:t>
      </w:r>
      <w:proofErr w:type="spellStart"/>
      <w:proofErr w:type="gramStart"/>
      <w:r w:rsidRPr="00837AF5">
        <w:rPr>
          <w:rFonts w:ascii="Times New Roman" w:hAnsi="Times New Roman"/>
          <w:sz w:val="24"/>
          <w:szCs w:val="24"/>
        </w:rPr>
        <w:t>гамма-астрономии</w:t>
      </w:r>
      <w:proofErr w:type="spellEnd"/>
      <w:proofErr w:type="gramEnd"/>
      <w:r w:rsidRPr="00837AF5">
        <w:rPr>
          <w:rFonts w:ascii="Times New Roman" w:hAnsi="Times New Roman"/>
          <w:sz w:val="24"/>
          <w:szCs w:val="24"/>
        </w:rPr>
        <w:t xml:space="preserve"> и физики космических лучей сверхвысоких энергий. Представлена программа исследований </w:t>
      </w:r>
      <w:r w:rsidRPr="00837AF5">
        <w:rPr>
          <w:rFonts w:ascii="Times New Roman" w:hAnsi="Times New Roman"/>
          <w:sz w:val="24"/>
          <w:szCs w:val="24"/>
        </w:rPr>
        <w:lastRenderedPageBreak/>
        <w:t>на различных установках LHAASO (</w:t>
      </w:r>
      <w:r w:rsidRPr="00837AF5">
        <w:rPr>
          <w:rFonts w:ascii="Times New Roman" w:hAnsi="Times New Roman"/>
          <w:sz w:val="24"/>
          <w:szCs w:val="24"/>
          <w:lang w:val="en-US"/>
        </w:rPr>
        <w:t>Km</w:t>
      </w:r>
      <w:r w:rsidRPr="00837AF5">
        <w:rPr>
          <w:rFonts w:ascii="Times New Roman" w:hAnsi="Times New Roman"/>
          <w:sz w:val="24"/>
          <w:szCs w:val="24"/>
        </w:rPr>
        <w:t>2</w:t>
      </w:r>
      <w:r w:rsidRPr="00837AF5">
        <w:rPr>
          <w:rFonts w:ascii="Times New Roman" w:hAnsi="Times New Roman"/>
          <w:sz w:val="24"/>
          <w:szCs w:val="24"/>
          <w:lang w:val="en-US"/>
        </w:rPr>
        <w:t>A</w:t>
      </w:r>
      <w:r w:rsidRPr="00837AF5">
        <w:rPr>
          <w:rFonts w:ascii="Times New Roman" w:hAnsi="Times New Roman"/>
          <w:sz w:val="24"/>
          <w:szCs w:val="24"/>
        </w:rPr>
        <w:t xml:space="preserve">, </w:t>
      </w:r>
      <w:r w:rsidRPr="00837AF5">
        <w:rPr>
          <w:rFonts w:ascii="Times New Roman" w:hAnsi="Times New Roman"/>
          <w:sz w:val="24"/>
          <w:szCs w:val="24"/>
          <w:lang w:val="en-US"/>
        </w:rPr>
        <w:t>WCDA</w:t>
      </w:r>
      <w:r w:rsidRPr="00837AF5">
        <w:rPr>
          <w:rFonts w:ascii="Times New Roman" w:hAnsi="Times New Roman"/>
          <w:sz w:val="24"/>
          <w:szCs w:val="24"/>
        </w:rPr>
        <w:t xml:space="preserve">, </w:t>
      </w:r>
      <w:r w:rsidRPr="00837AF5">
        <w:rPr>
          <w:rFonts w:ascii="Times New Roman" w:hAnsi="Times New Roman"/>
          <w:sz w:val="24"/>
          <w:szCs w:val="24"/>
          <w:lang w:val="en-US"/>
        </w:rPr>
        <w:t>FWCTA</w:t>
      </w:r>
      <w:r w:rsidRPr="00837AF5">
        <w:rPr>
          <w:rFonts w:ascii="Times New Roman" w:hAnsi="Times New Roman"/>
          <w:sz w:val="24"/>
          <w:szCs w:val="24"/>
        </w:rPr>
        <w:t xml:space="preserve">), включая создающуюся под нашим руководством (ИЯИ РАН) установку </w:t>
      </w:r>
      <w:r w:rsidRPr="00837AF5">
        <w:rPr>
          <w:rFonts w:ascii="Times New Roman" w:hAnsi="Times New Roman"/>
          <w:sz w:val="24"/>
          <w:szCs w:val="24"/>
          <w:lang w:val="en-US"/>
        </w:rPr>
        <w:t>ENDA</w:t>
      </w:r>
      <w:r w:rsidRPr="00837AF5">
        <w:rPr>
          <w:rFonts w:ascii="Times New Roman" w:hAnsi="Times New Roman"/>
          <w:sz w:val="24"/>
          <w:szCs w:val="24"/>
        </w:rPr>
        <w:t xml:space="preserve"> (</w:t>
      </w:r>
      <w:r w:rsidRPr="00837AF5">
        <w:rPr>
          <w:rFonts w:ascii="Times New Roman" w:hAnsi="Times New Roman"/>
          <w:sz w:val="24"/>
          <w:szCs w:val="24"/>
          <w:lang w:val="en-US"/>
        </w:rPr>
        <w:t>Electron</w:t>
      </w:r>
      <w:r w:rsidRPr="00837AF5">
        <w:rPr>
          <w:rFonts w:ascii="Times New Roman" w:hAnsi="Times New Roman"/>
          <w:sz w:val="24"/>
          <w:szCs w:val="24"/>
        </w:rPr>
        <w:t>-</w:t>
      </w:r>
      <w:r w:rsidRPr="00837AF5">
        <w:rPr>
          <w:rFonts w:ascii="Times New Roman" w:hAnsi="Times New Roman"/>
          <w:sz w:val="24"/>
          <w:szCs w:val="24"/>
          <w:lang w:val="en-US"/>
        </w:rPr>
        <w:t>Neutron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Detector</w:t>
      </w:r>
      <w:r w:rsidRPr="00837AF5">
        <w:rPr>
          <w:rFonts w:ascii="Times New Roman" w:hAnsi="Times New Roman"/>
          <w:sz w:val="24"/>
          <w:szCs w:val="24"/>
        </w:rPr>
        <w:t xml:space="preserve"> </w:t>
      </w:r>
      <w:r w:rsidRPr="00837AF5">
        <w:rPr>
          <w:rFonts w:ascii="Times New Roman" w:hAnsi="Times New Roman"/>
          <w:sz w:val="24"/>
          <w:szCs w:val="24"/>
          <w:lang w:val="en-US"/>
        </w:rPr>
        <w:t>array</w:t>
      </w:r>
      <w:r w:rsidRPr="00837AF5">
        <w:rPr>
          <w:rFonts w:ascii="Times New Roman" w:hAnsi="Times New Roman"/>
          <w:sz w:val="24"/>
          <w:szCs w:val="24"/>
        </w:rPr>
        <w:t xml:space="preserve">). Несмотря на то, что эксперимент LHAASO находится пока в процессе создания, там уже получен ряд выдающихся результатов в области </w:t>
      </w:r>
      <w:proofErr w:type="spellStart"/>
      <w:proofErr w:type="gramStart"/>
      <w:r w:rsidRPr="00837AF5">
        <w:rPr>
          <w:rFonts w:ascii="Times New Roman" w:hAnsi="Times New Roman"/>
          <w:sz w:val="24"/>
          <w:szCs w:val="24"/>
        </w:rPr>
        <w:t>гамма-астрономии</w:t>
      </w:r>
      <w:proofErr w:type="spellEnd"/>
      <w:proofErr w:type="gramEnd"/>
      <w:r w:rsidRPr="00837AF5">
        <w:rPr>
          <w:rFonts w:ascii="Times New Roman" w:hAnsi="Times New Roman"/>
          <w:sz w:val="24"/>
          <w:szCs w:val="24"/>
        </w:rPr>
        <w:t xml:space="preserve">: открыты новые источники </w:t>
      </w:r>
      <w:proofErr w:type="spellStart"/>
      <w:r w:rsidRPr="00837AF5">
        <w:rPr>
          <w:rFonts w:ascii="Times New Roman" w:hAnsi="Times New Roman"/>
          <w:sz w:val="24"/>
          <w:szCs w:val="24"/>
        </w:rPr>
        <w:t>гамма-квантов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с энергиями выше 100 </w:t>
      </w:r>
      <w:proofErr w:type="spellStart"/>
      <w:r w:rsidRPr="00837AF5">
        <w:rPr>
          <w:rFonts w:ascii="Times New Roman" w:hAnsi="Times New Roman"/>
          <w:sz w:val="24"/>
          <w:szCs w:val="24"/>
        </w:rPr>
        <w:t>ТэВ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и обнаружены </w:t>
      </w:r>
      <w:proofErr w:type="spellStart"/>
      <w:r w:rsidRPr="00837AF5">
        <w:rPr>
          <w:rFonts w:ascii="Times New Roman" w:hAnsi="Times New Roman"/>
          <w:sz w:val="24"/>
          <w:szCs w:val="24"/>
        </w:rPr>
        <w:t>ПэВатроны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в нашей Галактике, т. е. источники с энергиями </w:t>
      </w:r>
      <w:proofErr w:type="spellStart"/>
      <w:r w:rsidRPr="00837AF5">
        <w:rPr>
          <w:rFonts w:ascii="Times New Roman" w:hAnsi="Times New Roman"/>
          <w:sz w:val="24"/>
          <w:szCs w:val="24"/>
        </w:rPr>
        <w:t>гамма-квантов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 выше  10</w:t>
      </w:r>
      <w:r w:rsidRPr="00837AF5">
        <w:rPr>
          <w:rFonts w:ascii="Times New Roman" w:hAnsi="Times New Roman"/>
          <w:sz w:val="24"/>
          <w:szCs w:val="24"/>
          <w:vertAlign w:val="superscript"/>
        </w:rPr>
        <w:t>15</w:t>
      </w:r>
      <w:r w:rsidRPr="00837AF5">
        <w:rPr>
          <w:rFonts w:ascii="Times New Roman" w:hAnsi="Times New Roman"/>
          <w:sz w:val="24"/>
          <w:szCs w:val="24"/>
        </w:rPr>
        <w:t xml:space="preserve"> эВ. Благодаря рекордному угловому разрешению установки </w:t>
      </w:r>
      <w:r w:rsidRPr="00837AF5">
        <w:rPr>
          <w:rFonts w:ascii="Times New Roman" w:hAnsi="Times New Roman"/>
          <w:sz w:val="24"/>
          <w:szCs w:val="24"/>
          <w:lang w:val="en-US"/>
        </w:rPr>
        <w:t>Km</w:t>
      </w:r>
      <w:r w:rsidRPr="00837AF5">
        <w:rPr>
          <w:rFonts w:ascii="Times New Roman" w:hAnsi="Times New Roman"/>
          <w:sz w:val="24"/>
          <w:szCs w:val="24"/>
        </w:rPr>
        <w:t>2</w:t>
      </w:r>
      <w:r w:rsidRPr="00837AF5">
        <w:rPr>
          <w:rFonts w:ascii="Times New Roman" w:hAnsi="Times New Roman"/>
          <w:sz w:val="24"/>
          <w:szCs w:val="24"/>
          <w:lang w:val="en-US"/>
        </w:rPr>
        <w:t>A</w:t>
      </w:r>
      <w:r w:rsidRPr="00837AF5">
        <w:rPr>
          <w:rFonts w:ascii="Times New Roman" w:hAnsi="Times New Roman"/>
          <w:sz w:val="24"/>
          <w:szCs w:val="24"/>
        </w:rPr>
        <w:t xml:space="preserve">, представляющую собой очень информативную установку для регистрации </w:t>
      </w:r>
      <w:proofErr w:type="gramStart"/>
      <w:r w:rsidRPr="00837AF5">
        <w:rPr>
          <w:rFonts w:ascii="Times New Roman" w:hAnsi="Times New Roman"/>
          <w:sz w:val="24"/>
          <w:szCs w:val="24"/>
        </w:rPr>
        <w:t>ШАЛ</w:t>
      </w:r>
      <w:proofErr w:type="gramEnd"/>
      <w:r w:rsidRPr="00837AF5">
        <w:rPr>
          <w:rFonts w:ascii="Times New Roman" w:hAnsi="Times New Roman"/>
          <w:sz w:val="24"/>
          <w:szCs w:val="24"/>
        </w:rPr>
        <w:t xml:space="preserve">, впервые удалось сопоставить области ускорения космических лучей с известными астрофизическими объектами в Галактике и получить указания на возможные механизмы ускорения космических лучей сверхвысоких энергий. Показано, что </w:t>
      </w:r>
      <w:proofErr w:type="gramStart"/>
      <w:r w:rsidRPr="00837AF5">
        <w:rPr>
          <w:rFonts w:ascii="Times New Roman" w:hAnsi="Times New Roman"/>
          <w:sz w:val="24"/>
          <w:szCs w:val="24"/>
        </w:rPr>
        <w:t>регистрируемые</w:t>
      </w:r>
      <w:proofErr w:type="gramEnd"/>
      <w:r w:rsidRPr="00837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AF5">
        <w:rPr>
          <w:rFonts w:ascii="Times New Roman" w:hAnsi="Times New Roman"/>
          <w:sz w:val="24"/>
          <w:szCs w:val="24"/>
        </w:rPr>
        <w:t>гамма-кванты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имеют, скорее всего, </w:t>
      </w:r>
      <w:proofErr w:type="spellStart"/>
      <w:r w:rsidRPr="00837AF5">
        <w:rPr>
          <w:rFonts w:ascii="Times New Roman" w:hAnsi="Times New Roman"/>
          <w:sz w:val="24"/>
          <w:szCs w:val="24"/>
        </w:rPr>
        <w:t>адронное</w:t>
      </w:r>
      <w:proofErr w:type="spellEnd"/>
      <w:r w:rsidRPr="00837AF5">
        <w:rPr>
          <w:rFonts w:ascii="Times New Roman" w:hAnsi="Times New Roman"/>
          <w:sz w:val="24"/>
          <w:szCs w:val="24"/>
        </w:rPr>
        <w:t xml:space="preserve"> происхождение. </w:t>
      </w: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B2" w:rsidRPr="006318E7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8E7">
        <w:rPr>
          <w:rFonts w:eastAsia="Times New Roman" w:cstheme="minorHAnsi"/>
          <w:i/>
          <w:sz w:val="28"/>
          <w:szCs w:val="28"/>
          <w:lang w:eastAsia="ru-RU"/>
        </w:rPr>
        <w:t>Нейтринный телескоп  </w:t>
      </w:r>
      <w:proofErr w:type="spellStart"/>
      <w:r w:rsidRPr="006318E7">
        <w:rPr>
          <w:rFonts w:eastAsia="Times New Roman" w:cstheme="minorHAnsi"/>
          <w:i/>
          <w:sz w:val="28"/>
          <w:szCs w:val="28"/>
          <w:lang w:eastAsia="ru-RU"/>
        </w:rPr>
        <w:t>Baikal-GVD</w:t>
      </w:r>
      <w:proofErr w:type="spellEnd"/>
      <w:r w:rsidRPr="006318E7">
        <w:rPr>
          <w:rFonts w:eastAsia="Times New Roman" w:cstheme="minorHAnsi"/>
          <w:i/>
          <w:sz w:val="28"/>
          <w:szCs w:val="28"/>
          <w:lang w:eastAsia="ru-RU"/>
        </w:rPr>
        <w:t xml:space="preserve"> - состояние и планы»</w:t>
      </w:r>
    </w:p>
    <w:p w:rsidR="003D3AB2" w:rsidRPr="004B1321" w:rsidRDefault="003D3AB2" w:rsidP="00827935">
      <w:pPr>
        <w:tabs>
          <w:tab w:val="left" w:pos="1125"/>
        </w:tabs>
        <w:spacing w:after="0"/>
        <w:rPr>
          <w:rFonts w:eastAsia="Times New Roman" w:cstheme="minorHAnsi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6318E7"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- </w:t>
      </w:r>
      <w:r w:rsidRPr="006318E7">
        <w:rPr>
          <w:rFonts w:eastAsia="Times New Roman" w:cstheme="minorHAnsi"/>
          <w:b/>
          <w:u w:val="single"/>
          <w:lang w:eastAsia="ru-RU"/>
        </w:rPr>
        <w:t xml:space="preserve">Г.В. </w:t>
      </w:r>
      <w:proofErr w:type="spellStart"/>
      <w:r w:rsidRPr="006318E7">
        <w:rPr>
          <w:rFonts w:eastAsia="Times New Roman" w:cstheme="minorHAnsi"/>
          <w:b/>
          <w:u w:val="single"/>
          <w:lang w:eastAsia="ru-RU"/>
        </w:rPr>
        <w:t>Домогацкий</w:t>
      </w:r>
      <w:proofErr w:type="spellEnd"/>
      <w:r w:rsidR="006318E7" w:rsidRPr="006318E7">
        <w:rPr>
          <w:rFonts w:eastAsia="Times New Roman" w:cstheme="minorHAnsi"/>
          <w:lang w:eastAsia="ru-RU"/>
        </w:rPr>
        <w:t>,  (</w:t>
      </w:r>
      <w:r w:rsidRPr="006318E7">
        <w:rPr>
          <w:rFonts w:eastAsia="Times New Roman" w:cstheme="minorHAnsi"/>
          <w:lang w:eastAsia="ru-RU"/>
        </w:rPr>
        <w:t>Институт ядерных исследований РАН, Москва</w:t>
      </w:r>
      <w:r w:rsidR="006318E7" w:rsidRPr="006318E7">
        <w:rPr>
          <w:rFonts w:eastAsia="Times New Roman" w:cstheme="minorHAnsi"/>
          <w:lang w:eastAsia="ru-RU"/>
        </w:rPr>
        <w:t>)</w:t>
      </w:r>
    </w:p>
    <w:p w:rsidR="00CC663E" w:rsidRPr="004B1321" w:rsidRDefault="00CC663E" w:rsidP="00827935">
      <w:pPr>
        <w:tabs>
          <w:tab w:val="left" w:pos="1125"/>
        </w:tabs>
        <w:spacing w:after="0"/>
        <w:rPr>
          <w:rFonts w:eastAsia="Times New Roman" w:cstheme="minorHAnsi"/>
          <w:lang w:eastAsia="ru-RU"/>
        </w:rPr>
      </w:pPr>
    </w:p>
    <w:p w:rsidR="0023331B" w:rsidRPr="000F0F6B" w:rsidRDefault="0023331B" w:rsidP="00233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природного потока нейтрино высоких  энергий на нейтринном телескопе </w:t>
      </w:r>
      <w:proofErr w:type="spell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IceCube</w:t>
      </w:r>
      <w:proofErr w:type="spell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 (Антарктида) позволило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выделить в 2013 году первые события от нейтрино с энергией свыше 60 </w:t>
      </w:r>
      <w:proofErr w:type="spell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ТэВ</w:t>
      </w:r>
      <w:proofErr w:type="spell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 астрофизического происхождения, что можно считать началом экспериментальной нейтринной астрофизики высоких энергий. Полученные результаты показали, что большая часть (примерно две трети) событий от астрофизических</w:t>
      </w:r>
      <w:proofErr w:type="gram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ейтрино представляют собой события, сопровождаемые появлением ливня заряженных частиц. При этом точность углового разрешения таких событий оказывае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уровне 10 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градусов, что определяется оптическими характеристиками антарктического льда, и значительно хуже, чем в воде,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она ожидается на уровне 2-4 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градусов.  Поэтому создание в Северном полушарии глубоководных детекторов </w:t>
      </w:r>
      <w:proofErr w:type="spell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кубокилометрового</w:t>
      </w:r>
      <w:proofErr w:type="spell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масштаба   решает не только задачу распространения поиска источников нейтринного излучения на всю небесную сферу, но и значительно повышает эффективность этого поиска.</w:t>
      </w:r>
    </w:p>
    <w:p w:rsidR="0023331B" w:rsidRPr="000F0F6B" w:rsidRDefault="0023331B" w:rsidP="00233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В настоящее время в мире реализуются два таких проекта - </w:t>
      </w:r>
      <w:proofErr w:type="spell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Baikal-GVD</w:t>
      </w:r>
      <w:proofErr w:type="spell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где эффективный объем детектора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 0.4 куб</w:t>
      </w:r>
      <w:proofErr w:type="gramStart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>в задаче регистрации ливневых событий от нейтрино, и KM3NeT (Средиземное море)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которого установлены первые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12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ирлянд оптических модулей из 345</w:t>
      </w:r>
      <w:r w:rsidRPr="000F0F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проектом. В докладе будут представлены первые результаты, полученные на создающемся байкальском детекторе  в конфигурациях 2019 и 2020 года, приведены первые кандидаты на события, инициированные нейтрино высоких энергий астрофизической природы.  </w:t>
      </w:r>
    </w:p>
    <w:p w:rsidR="0023331B" w:rsidRPr="0023331B" w:rsidRDefault="0023331B" w:rsidP="00827935">
      <w:pPr>
        <w:tabs>
          <w:tab w:val="left" w:pos="1125"/>
        </w:tabs>
        <w:spacing w:after="0"/>
        <w:rPr>
          <w:rFonts w:eastAsia="Times New Roman" w:cstheme="minorHAnsi"/>
          <w:lang w:eastAsia="ru-RU"/>
        </w:rPr>
      </w:pP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B2" w:rsidRPr="006318E7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E7">
        <w:rPr>
          <w:rFonts w:eastAsia="Times New Roman" w:cstheme="minorHAnsi"/>
          <w:i/>
          <w:sz w:val="28"/>
          <w:szCs w:val="28"/>
          <w:lang w:eastAsia="ru-RU"/>
        </w:rPr>
        <w:t>Исследование  космических лучей на баллонах и  спутниках</w:t>
      </w: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AB2" w:rsidRPr="006318E7" w:rsidRDefault="006318E7" w:rsidP="00827935">
      <w:pPr>
        <w:spacing w:after="0"/>
        <w:rPr>
          <w:rFonts w:eastAsia="Calibri" w:cstheme="minorHAnsi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-</w:t>
      </w:r>
      <w:r w:rsidRPr="0063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AB2" w:rsidRPr="006318E7">
        <w:rPr>
          <w:rFonts w:eastAsia="Times New Roman" w:cstheme="minorHAnsi"/>
          <w:b/>
          <w:u w:val="single"/>
          <w:lang w:eastAsia="ru-RU"/>
        </w:rPr>
        <w:t>Ю.И. Стожков</w:t>
      </w:r>
      <w:r w:rsidRPr="006318E7">
        <w:rPr>
          <w:rFonts w:eastAsia="Times New Roman" w:cstheme="minorHAnsi"/>
          <w:b/>
          <w:u w:val="single"/>
          <w:lang w:eastAsia="ru-RU"/>
        </w:rPr>
        <w:t xml:space="preserve"> </w:t>
      </w:r>
      <w:r w:rsidRPr="006318E7">
        <w:rPr>
          <w:rFonts w:eastAsia="Calibri" w:cstheme="minorHAnsi"/>
        </w:rPr>
        <w:t>(</w:t>
      </w:r>
      <w:r w:rsidR="003D3AB2" w:rsidRPr="006318E7">
        <w:rPr>
          <w:rFonts w:eastAsia="Calibri" w:cstheme="minorHAnsi"/>
        </w:rPr>
        <w:t>Физический институт им. П.Н. Лебедева РАН, Москва</w:t>
      </w:r>
      <w:r w:rsidRPr="006318E7">
        <w:rPr>
          <w:rFonts w:eastAsia="Calibri" w:cstheme="minorHAnsi"/>
        </w:rPr>
        <w:t>)</w:t>
      </w:r>
    </w:p>
    <w:p w:rsidR="006318E7" w:rsidRPr="004B1321" w:rsidRDefault="006318E7" w:rsidP="00827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1B" w:rsidRDefault="0023331B" w:rsidP="002333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446A">
        <w:rPr>
          <w:rFonts w:ascii="Times New Roman" w:hAnsi="Times New Roman"/>
          <w:sz w:val="24"/>
          <w:szCs w:val="24"/>
        </w:rPr>
        <w:t xml:space="preserve">В </w:t>
      </w:r>
      <w:r w:rsidRPr="00A63B62">
        <w:rPr>
          <w:rFonts w:ascii="Times New Roman" w:hAnsi="Times New Roman"/>
          <w:sz w:val="24"/>
          <w:szCs w:val="24"/>
        </w:rPr>
        <w:t xml:space="preserve">1957 </w:t>
      </w:r>
      <w:r>
        <w:rPr>
          <w:rFonts w:ascii="Times New Roman" w:hAnsi="Times New Roman"/>
          <w:sz w:val="24"/>
          <w:szCs w:val="24"/>
        </w:rPr>
        <w:t xml:space="preserve">году был запущен первый в истории человечества искусственный спутник Земли. Вскоре был запущен второй спутник, на котором впервые была установлена научная аппаратура по изучению космических лучей. Руководителями этого эксперимента </w:t>
      </w:r>
      <w:r>
        <w:rPr>
          <w:rFonts w:ascii="Times New Roman" w:hAnsi="Times New Roman"/>
          <w:sz w:val="24"/>
          <w:szCs w:val="24"/>
        </w:rPr>
        <w:lastRenderedPageBreak/>
        <w:t xml:space="preserve">были С.Н. </w:t>
      </w:r>
      <w:proofErr w:type="spellStart"/>
      <w:r>
        <w:rPr>
          <w:rFonts w:ascii="Times New Roman" w:hAnsi="Times New Roman"/>
          <w:sz w:val="24"/>
          <w:szCs w:val="24"/>
        </w:rPr>
        <w:t>Вернов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А.Е. Чудаков. Результатом этой работы было открытие второго радиационного пояса Земли, состоящего, в основном, из электронов. Первый спутниковый  эксперимент, направленный на исследование галактических космических лучей, был выполнен в Советском Союзе на тяжелых спутниках серии ПРОТОН (1965-1968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). Есть некоторая удивительная логика истории в том, что недавний самый успешный отечественный эксперимент по измерению спектров и состава космических лучей с энергией </w:t>
      </w:r>
      <w:r>
        <w:t>10</w:t>
      </w:r>
      <w:r>
        <w:rPr>
          <w:vertAlign w:val="superscript"/>
        </w:rPr>
        <w:t>11</w:t>
      </w:r>
      <w:r>
        <w:t>–5×10</w:t>
      </w:r>
      <w:r>
        <w:rPr>
          <w:vertAlign w:val="superscript"/>
        </w:rPr>
        <w:t>14</w:t>
      </w:r>
      <w:r>
        <w:t xml:space="preserve"> эВ </w:t>
      </w:r>
      <w:r>
        <w:rPr>
          <w:rFonts w:ascii="Times New Roman" w:hAnsi="Times New Roman"/>
          <w:sz w:val="24"/>
          <w:szCs w:val="24"/>
        </w:rPr>
        <w:t xml:space="preserve">носит схожее название НУКЛОН (запуск осуществлен 26 декабря 2014 г). Причем детектор НУКЛОН, как и ПРОТОН, создавался </w:t>
      </w:r>
      <w:proofErr w:type="spellStart"/>
      <w:r>
        <w:rPr>
          <w:rFonts w:ascii="Times New Roman" w:hAnsi="Times New Roman"/>
          <w:sz w:val="24"/>
          <w:szCs w:val="24"/>
        </w:rPr>
        <w:t>коллаборацией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из научных и промышленных организаций России. Приводятся результаты этого эксперимента и предшествовавшего ему международного эксперимента ПАМЕЛА. </w:t>
      </w:r>
    </w:p>
    <w:p w:rsidR="0023331B" w:rsidRDefault="0023331B" w:rsidP="002333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 космических лучей на баллонах разбиваются на две категории:  длительные полеты высотных баллонов с тяжелыми установками и регулярные запуски простых стандартных детекторов с целью мониторинга радиационной обстановки и исследования долговременных вариаций космических лучей в земной атмосфере. Исследования второго рода ведутся в ФИАН непрерывно в течение более чем 60 лет и в результате получен уникальный непрерывный ряд данных. А.Е. Чудаков внимательно следил за этим направлением, оказывая всяческую поддержку, и только благодаря его активности удалось сохранить регулярный мониторинг космических лучей  в «бандитские» 90-е годы. Этот мониторинг проводится и в настоящее время.</w:t>
      </w:r>
    </w:p>
    <w:p w:rsidR="0023331B" w:rsidRPr="0023331B" w:rsidRDefault="0023331B" w:rsidP="0082793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AB2" w:rsidRPr="006318E7" w:rsidRDefault="003D3AB2" w:rsidP="00827935">
      <w:pPr>
        <w:pStyle w:val="a3"/>
        <w:numPr>
          <w:ilvl w:val="0"/>
          <w:numId w:val="1"/>
        </w:numPr>
        <w:spacing w:after="0"/>
        <w:ind w:left="0" w:firstLine="0"/>
        <w:rPr>
          <w:rFonts w:eastAsia="Times New Roman" w:cstheme="minorHAnsi"/>
          <w:i/>
          <w:sz w:val="28"/>
          <w:szCs w:val="28"/>
          <w:lang w:eastAsia="ru-RU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318E7">
        <w:rPr>
          <w:rFonts w:eastAsia="Times New Roman" w:cstheme="minorHAnsi"/>
          <w:i/>
          <w:sz w:val="28"/>
          <w:szCs w:val="28"/>
          <w:lang w:eastAsia="ru-RU"/>
        </w:rPr>
        <w:t>Путешествие по рентгеновскому небу с телескопом СРГ/</w:t>
      </w:r>
      <w:proofErr w:type="spellStart"/>
      <w:r w:rsidRPr="006318E7">
        <w:rPr>
          <w:rFonts w:eastAsia="Times New Roman" w:cstheme="minorHAnsi"/>
          <w:i/>
          <w:sz w:val="28"/>
          <w:szCs w:val="28"/>
          <w:lang w:eastAsia="ru-RU"/>
        </w:rPr>
        <w:t>Ерозита</w:t>
      </w:r>
      <w:proofErr w:type="spellEnd"/>
      <w:r w:rsidRPr="006318E7">
        <w:rPr>
          <w:rFonts w:eastAsia="Times New Roman" w:cstheme="minorHAnsi"/>
          <w:i/>
          <w:sz w:val="28"/>
          <w:szCs w:val="28"/>
          <w:lang w:eastAsia="ru-RU"/>
        </w:rPr>
        <w:t>»</w:t>
      </w:r>
    </w:p>
    <w:p w:rsidR="003D3AB2" w:rsidRPr="003D3AB2" w:rsidRDefault="003D3AB2" w:rsidP="00827935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D3AB2" w:rsidRPr="004B1321" w:rsidRDefault="006318E7" w:rsidP="0082793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3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AB2" w:rsidRPr="003D3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Р.А. </w:t>
      </w:r>
      <w:proofErr w:type="spellStart"/>
      <w:r w:rsidR="003D3AB2" w:rsidRPr="003D3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Сюняев</w:t>
      </w:r>
      <w:proofErr w:type="spellEnd"/>
      <w:r w:rsidR="003D3AB2" w:rsidRPr="003D3AB2">
        <w:rPr>
          <w:rFonts w:ascii="Calibri" w:eastAsia="Calibri" w:hAnsi="Calibri" w:cs="Times New Roman"/>
          <w:szCs w:val="21"/>
        </w:rPr>
        <w:t xml:space="preserve"> </w:t>
      </w:r>
      <w:r>
        <w:rPr>
          <w:rFonts w:ascii="Calibri" w:eastAsia="Calibri" w:hAnsi="Calibri" w:cs="Times New Roman"/>
          <w:szCs w:val="21"/>
        </w:rPr>
        <w:t>(</w:t>
      </w:r>
      <w:hyperlink r:id="rId6" w:history="1">
        <w:r w:rsidR="003D3AB2" w:rsidRPr="003D3AB2">
          <w:rPr>
            <w:rFonts w:ascii="Calibri" w:eastAsia="Calibri" w:hAnsi="Calibri" w:cs="Times New Roman"/>
            <w:szCs w:val="21"/>
          </w:rPr>
          <w:t>Институт космических исследований РАН, г.</w:t>
        </w:r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 </w:t>
        </w:r>
        <w:r w:rsidR="003D3AB2" w:rsidRPr="003D3AB2">
          <w:rPr>
            <w:rFonts w:ascii="Calibri" w:eastAsia="Calibri" w:hAnsi="Calibri" w:cs="Times New Roman"/>
            <w:szCs w:val="21"/>
          </w:rPr>
          <w:t>Москва</w:t>
        </w:r>
      </w:hyperlink>
      <w:proofErr w:type="gramStart"/>
      <w:r w:rsidR="003D3AB2" w:rsidRPr="003D3AB2">
        <w:rPr>
          <w:rFonts w:ascii="Calibri" w:eastAsia="Calibri" w:hAnsi="Calibri" w:cs="Times New Roman"/>
          <w:szCs w:val="21"/>
        </w:rPr>
        <w:t xml:space="preserve"> ,</w:t>
      </w:r>
      <w:proofErr w:type="gramEnd"/>
      <w:r w:rsidR="003D3AB2" w:rsidRPr="003D3AB2">
        <w:rPr>
          <w:rFonts w:ascii="Calibri" w:eastAsia="Calibri" w:hAnsi="Calibri" w:cs="Times New Roman"/>
          <w:szCs w:val="21"/>
        </w:rPr>
        <w:t xml:space="preserve"> Россия, </w:t>
      </w:r>
      <w:hyperlink r:id="rId7" w:history="1"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Max</w:t>
        </w:r>
        <w:r w:rsidR="003D3AB2" w:rsidRPr="003D3AB2">
          <w:rPr>
            <w:rFonts w:ascii="Calibri" w:eastAsia="Calibri" w:hAnsi="Calibri" w:cs="Times New Roman"/>
            <w:szCs w:val="21"/>
          </w:rPr>
          <w:t xml:space="preserve"> </w:t>
        </w:r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Planck</w:t>
        </w:r>
        <w:r w:rsidR="003D3AB2" w:rsidRPr="003D3AB2">
          <w:rPr>
            <w:rFonts w:ascii="Calibri" w:eastAsia="Calibri" w:hAnsi="Calibri" w:cs="Times New Roman"/>
            <w:szCs w:val="21"/>
          </w:rPr>
          <w:t xml:space="preserve"> </w:t>
        </w:r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Institute</w:t>
        </w:r>
        <w:r w:rsidR="003D3AB2" w:rsidRPr="003D3AB2">
          <w:rPr>
            <w:rFonts w:ascii="Calibri" w:eastAsia="Calibri" w:hAnsi="Calibri" w:cs="Times New Roman"/>
            <w:szCs w:val="21"/>
          </w:rPr>
          <w:t xml:space="preserve"> </w:t>
        </w:r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for</w:t>
        </w:r>
        <w:r w:rsidR="003D3AB2" w:rsidRPr="003D3AB2">
          <w:rPr>
            <w:rFonts w:ascii="Calibri" w:eastAsia="Calibri" w:hAnsi="Calibri" w:cs="Times New Roman"/>
            <w:szCs w:val="21"/>
          </w:rPr>
          <w:t xml:space="preserve"> </w:t>
        </w:r>
        <w:r w:rsidR="003D3AB2" w:rsidRPr="003D3AB2">
          <w:rPr>
            <w:rFonts w:ascii="Calibri" w:eastAsia="Calibri" w:hAnsi="Calibri" w:cs="Times New Roman"/>
            <w:szCs w:val="21"/>
            <w:lang w:val="en-US"/>
          </w:rPr>
          <w:t>Astrophysics</w:t>
        </w:r>
      </w:hyperlink>
      <w:r w:rsidR="003D3AB2" w:rsidRPr="003D3AB2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="003D3AB2" w:rsidRPr="003D3AB2">
        <w:rPr>
          <w:rFonts w:ascii="Calibri" w:eastAsia="Calibri" w:hAnsi="Calibri" w:cs="Times New Roman"/>
          <w:szCs w:val="21"/>
          <w:lang w:val="en-US"/>
        </w:rPr>
        <w:t>Garching</w:t>
      </w:r>
      <w:proofErr w:type="spellEnd"/>
      <w:r w:rsidR="003D3AB2" w:rsidRPr="003D3AB2">
        <w:rPr>
          <w:rFonts w:ascii="Calibri" w:eastAsia="Calibri" w:hAnsi="Calibri" w:cs="Times New Roman"/>
          <w:szCs w:val="21"/>
        </w:rPr>
        <w:t xml:space="preserve">, </w:t>
      </w:r>
      <w:r w:rsidR="003D3AB2" w:rsidRPr="003D3AB2">
        <w:rPr>
          <w:rFonts w:ascii="Calibri" w:eastAsia="Calibri" w:hAnsi="Calibri" w:cs="Times New Roman"/>
          <w:szCs w:val="21"/>
          <w:lang w:val="en-US"/>
        </w:rPr>
        <w:t>Germany</w:t>
      </w:r>
      <w:r>
        <w:rPr>
          <w:rFonts w:ascii="Calibri" w:eastAsia="Calibri" w:hAnsi="Calibri" w:cs="Times New Roman"/>
          <w:szCs w:val="21"/>
        </w:rPr>
        <w:t>)</w:t>
      </w:r>
    </w:p>
    <w:p w:rsidR="00A0760A" w:rsidRPr="00A0760A" w:rsidRDefault="00A0760A" w:rsidP="00A0760A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30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6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60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23331B" w:rsidRPr="00A0760A" w:rsidRDefault="0023331B" w:rsidP="0023331B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</w:p>
    <w:p w:rsidR="00A0760A" w:rsidRPr="00A0760A" w:rsidRDefault="00A0760A" w:rsidP="00A0760A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A0760A">
        <w:rPr>
          <w:rStyle w:val="a5"/>
          <w:rFonts w:ascii="Times New Roman" w:hAnsi="Times New Roman"/>
          <w:b w:val="0"/>
          <w:sz w:val="24"/>
          <w:szCs w:val="24"/>
        </w:rPr>
        <w:t>К началу апреля 2021 года российская орбитальная обсерватория «</w:t>
      </w:r>
      <w:proofErr w:type="spellStart"/>
      <w:r w:rsidRPr="00A0760A">
        <w:rPr>
          <w:rStyle w:val="a5"/>
          <w:rFonts w:ascii="Times New Roman" w:hAnsi="Times New Roman"/>
          <w:b w:val="0"/>
          <w:sz w:val="24"/>
          <w:szCs w:val="24"/>
        </w:rPr>
        <w:t>Спектр-РГ</w:t>
      </w:r>
      <w:proofErr w:type="spellEnd"/>
      <w:r w:rsidRPr="00A0760A">
        <w:rPr>
          <w:rStyle w:val="a5"/>
          <w:rFonts w:ascii="Times New Roman" w:hAnsi="Times New Roman"/>
          <w:b w:val="0"/>
          <w:sz w:val="24"/>
          <w:szCs w:val="24"/>
        </w:rPr>
        <w:t xml:space="preserve">» осмотрела уже 50% площади небесной сферы в ходе третьего обзора из восьми запланированных. На борту обсерватории работают два рентгеновских телескопа: российский ART-XC имени М.Н. Павлинского и телескоп </w:t>
      </w:r>
      <w:proofErr w:type="spellStart"/>
      <w:r w:rsidRPr="00A0760A">
        <w:rPr>
          <w:rStyle w:val="a5"/>
          <w:rFonts w:ascii="Times New Roman" w:hAnsi="Times New Roman"/>
          <w:b w:val="0"/>
          <w:sz w:val="24"/>
          <w:szCs w:val="24"/>
        </w:rPr>
        <w:t>eROSITA</w:t>
      </w:r>
      <w:proofErr w:type="spellEnd"/>
      <w:r w:rsidRPr="00A0760A">
        <w:rPr>
          <w:rStyle w:val="a5"/>
          <w:rFonts w:ascii="Times New Roman" w:hAnsi="Times New Roman"/>
          <w:b w:val="0"/>
          <w:sz w:val="24"/>
          <w:szCs w:val="24"/>
        </w:rPr>
        <w:t xml:space="preserve">, созданный в Германии. Карта всего неба в рентгеновских лучах, построенная телескопом </w:t>
      </w:r>
      <w:proofErr w:type="spellStart"/>
      <w:r w:rsidRPr="00A0760A">
        <w:rPr>
          <w:rStyle w:val="a5"/>
          <w:rFonts w:ascii="Times New Roman" w:hAnsi="Times New Roman"/>
          <w:b w:val="0"/>
          <w:sz w:val="24"/>
          <w:szCs w:val="24"/>
        </w:rPr>
        <w:t>eROSITA</w:t>
      </w:r>
      <w:proofErr w:type="spellEnd"/>
      <w:r w:rsidRPr="00A0760A">
        <w:rPr>
          <w:rStyle w:val="a5"/>
          <w:rFonts w:ascii="Times New Roman" w:hAnsi="Times New Roman"/>
          <w:b w:val="0"/>
          <w:sz w:val="24"/>
          <w:szCs w:val="24"/>
        </w:rPr>
        <w:t>, уже сейчас содержит миллионы источников рентгеновского излучения. За 15 месяцев практически непрерывной работы по сканированию неба детекторы телескопа зарегистрировали около миллиарда рентгеновских фотонов.</w:t>
      </w:r>
    </w:p>
    <w:p w:rsidR="006318E7" w:rsidRDefault="006318E7" w:rsidP="006318E7">
      <w:pPr>
        <w:rPr>
          <w:rFonts w:ascii="Calibri" w:eastAsia="Calibri" w:hAnsi="Calibri" w:cs="Times New Roman"/>
        </w:rPr>
      </w:pPr>
    </w:p>
    <w:p w:rsidR="003D3AB2" w:rsidRPr="003D3AB2" w:rsidRDefault="003D3AB2" w:rsidP="003D3AB2">
      <w:pPr>
        <w:rPr>
          <w:rFonts w:ascii="Calibri" w:eastAsia="Calibri" w:hAnsi="Calibri" w:cs="Times New Roman"/>
        </w:rPr>
      </w:pPr>
    </w:p>
    <w:p w:rsidR="00A0760A" w:rsidRPr="00A0760A" w:rsidRDefault="00A0760A" w:rsidP="00A0760A">
      <w:pPr>
        <w:spacing w:after="0"/>
        <w:jc w:val="both"/>
        <w:rPr>
          <w:rStyle w:val="a5"/>
          <w:rFonts w:ascii="Times New Roman" w:hAnsi="Times New Roman"/>
          <w:sz w:val="24"/>
          <w:szCs w:val="24"/>
        </w:rPr>
      </w:pPr>
      <w:bookmarkStart w:id="0" w:name="_GoBack"/>
      <w:bookmarkEnd w:id="0"/>
      <w:r w:rsidRPr="00830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549F" w:rsidRPr="00A0760A" w:rsidRDefault="0023549F"/>
    <w:sectPr w:rsidR="0023549F" w:rsidRPr="00A0760A" w:rsidSect="00A4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67"/>
    <w:multiLevelType w:val="hybridMultilevel"/>
    <w:tmpl w:val="47585362"/>
    <w:lvl w:ilvl="0" w:tplc="2F289A2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124525B2"/>
    <w:multiLevelType w:val="hybridMultilevel"/>
    <w:tmpl w:val="B82C0812"/>
    <w:lvl w:ilvl="0" w:tplc="A89255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5B"/>
    <w:rsid w:val="00003D87"/>
    <w:rsid w:val="00005147"/>
    <w:rsid w:val="00031D20"/>
    <w:rsid w:val="000334C4"/>
    <w:rsid w:val="000D001E"/>
    <w:rsid w:val="00167993"/>
    <w:rsid w:val="00215F16"/>
    <w:rsid w:val="0023331B"/>
    <w:rsid w:val="0023549F"/>
    <w:rsid w:val="00345716"/>
    <w:rsid w:val="003D3AB2"/>
    <w:rsid w:val="00481E7B"/>
    <w:rsid w:val="004B1321"/>
    <w:rsid w:val="005136C5"/>
    <w:rsid w:val="0059310C"/>
    <w:rsid w:val="005A02DD"/>
    <w:rsid w:val="006318E7"/>
    <w:rsid w:val="006511EB"/>
    <w:rsid w:val="0071005B"/>
    <w:rsid w:val="00782097"/>
    <w:rsid w:val="00827935"/>
    <w:rsid w:val="00884BDE"/>
    <w:rsid w:val="009450D9"/>
    <w:rsid w:val="009A0AA1"/>
    <w:rsid w:val="009B1D43"/>
    <w:rsid w:val="009D15AA"/>
    <w:rsid w:val="00A0760A"/>
    <w:rsid w:val="00A47447"/>
    <w:rsid w:val="00B5640D"/>
    <w:rsid w:val="00CC663E"/>
    <w:rsid w:val="00E215C2"/>
    <w:rsid w:val="00E2761D"/>
    <w:rsid w:val="00FA6245"/>
    <w:rsid w:val="00FC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2D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33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76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1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2900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34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8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net.ru/php/organisation.phtml?option_lang=rus&amp;orgid=5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net.ru/php/organisation.phtml?option_lang=rus&amp;orgid=826" TargetMode="External"/><Relationship Id="rId5" Type="http://schemas.openxmlformats.org/officeDocument/2006/relationships/hyperlink" Target="https://us06web.zoom.us/j/86847507237?pwd=RFUwVHJhT3hMK3BIMTdoZmt0OHhDdz0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Istomina</dc:creator>
  <cp:lastModifiedBy>КуденкоТ</cp:lastModifiedBy>
  <cp:revision>6</cp:revision>
  <dcterms:created xsi:type="dcterms:W3CDTF">2021-06-02T08:17:00Z</dcterms:created>
  <dcterms:modified xsi:type="dcterms:W3CDTF">2021-06-07T13:25:00Z</dcterms:modified>
</cp:coreProperties>
</file>