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CB9" w:rsidRPr="00F53CB9" w:rsidRDefault="00F53CB9" w:rsidP="00F53CB9">
      <w:pPr>
        <w:jc w:val="center"/>
        <w:rPr>
          <w:color w:val="FF0000"/>
        </w:rPr>
      </w:pPr>
      <w:r w:rsidRPr="00F53CB9">
        <w:rPr>
          <w:b/>
          <w:color w:val="FF0000"/>
        </w:rPr>
        <w:t>Семинар, посвященный 60-летию Лаборатории фотоядерных реакций</w:t>
      </w:r>
      <w:r w:rsidR="005B0568">
        <w:rPr>
          <w:b/>
          <w:color w:val="FF0000"/>
        </w:rPr>
        <w:t xml:space="preserve"> ИЯИ РАН</w:t>
      </w:r>
    </w:p>
    <w:p w:rsidR="00F53CB9" w:rsidRDefault="00F53CB9" w:rsidP="00F53CB9">
      <w:pPr>
        <w:jc w:val="center"/>
      </w:pPr>
      <w:r>
        <w:t xml:space="preserve"> состоится 26 ноября в 14-00.</w:t>
      </w:r>
    </w:p>
    <w:p w:rsidR="00F53CB9" w:rsidRDefault="00F53CB9" w:rsidP="00F53CB9">
      <w:pPr>
        <w:jc w:val="center"/>
      </w:pPr>
      <w:r>
        <w:t xml:space="preserve">в конференц-зале на Питомнике </w:t>
      </w:r>
    </w:p>
    <w:p w:rsidR="00F53CB9" w:rsidRDefault="00F53CB9" w:rsidP="00F53CB9">
      <w:pPr>
        <w:jc w:val="center"/>
      </w:pPr>
      <w:r>
        <w:t>(Проспект 60-лет Октября,7А).</w:t>
      </w:r>
    </w:p>
    <w:p w:rsidR="00F53CB9" w:rsidRDefault="00F53CB9" w:rsidP="00F53CB9">
      <w:proofErr w:type="gramStart"/>
      <w:r>
        <w:t>В программе -  доклады по основным научным результатам ЛФЯР, полученным за</w:t>
      </w:r>
      <w:r>
        <w:br/>
        <w:t>последние 5 лет.</w:t>
      </w:r>
      <w:proofErr w:type="gramEnd"/>
      <w:r>
        <w:br/>
      </w:r>
      <w:r>
        <w:br/>
        <w:t>Темы докладов:</w:t>
      </w:r>
      <w:r>
        <w:br/>
      </w:r>
      <w:r>
        <w:br/>
        <w:t xml:space="preserve">1. Фотоядерные реакции вблизи порога. Возбуждение </w:t>
      </w:r>
      <w:proofErr w:type="spellStart"/>
      <w:r>
        <w:t>пигми</w:t>
      </w:r>
      <w:proofErr w:type="spellEnd"/>
      <w:r>
        <w:t xml:space="preserve"> резонансов</w:t>
      </w:r>
      <w:r>
        <w:br/>
        <w:t>реальными и виртуальными фотонами. На пучке электронов ЛУЭ-8-5 ИЯИ РАН</w:t>
      </w:r>
      <w:r>
        <w:br/>
        <w:t>впервые установлено, что в отличие от теоретических предсказаний отношение</w:t>
      </w:r>
      <w:r>
        <w:br/>
        <w:t>сечений возбуждения ядер реальными и виртуальными фотонами резко падает</w:t>
      </w:r>
      <w:r>
        <w:br/>
        <w:t>при низких энергиях, что указывает на изменение (увеличение)</w:t>
      </w:r>
      <w:r>
        <w:br/>
      </w:r>
      <w:proofErr w:type="spellStart"/>
      <w:r>
        <w:t>мультипольности</w:t>
      </w:r>
      <w:proofErr w:type="spellEnd"/>
      <w:r>
        <w:t xml:space="preserve"> фотопоглощения в области </w:t>
      </w:r>
      <w:proofErr w:type="spellStart"/>
      <w:r>
        <w:t>пигми</w:t>
      </w:r>
      <w:proofErr w:type="spellEnd"/>
      <w:r>
        <w:t xml:space="preserve"> резонанса. Возможно, это</w:t>
      </w:r>
      <w:r>
        <w:br/>
        <w:t>связано с коллективными возбуждениями ядер экзотической природы</w:t>
      </w:r>
      <w:r>
        <w:br/>
        <w:t>(</w:t>
      </w:r>
      <w:proofErr w:type="spellStart"/>
      <w:r>
        <w:t>тороидальные</w:t>
      </w:r>
      <w:proofErr w:type="spellEnd"/>
      <w:r>
        <w:t>, ножничные, компрессионные моды колебаний), предсказываемыми</w:t>
      </w:r>
      <w:r>
        <w:br/>
        <w:t>в рамках существующих моделей.</w:t>
      </w:r>
    </w:p>
    <w:p w:rsidR="00F53CB9" w:rsidRDefault="00F53CB9" w:rsidP="00F53CB9">
      <w:r>
        <w:br/>
        <w:t xml:space="preserve">2. </w:t>
      </w:r>
      <w:proofErr w:type="spellStart"/>
      <w:r>
        <w:t>Мультифрагментация</w:t>
      </w:r>
      <w:proofErr w:type="spellEnd"/>
      <w:r>
        <w:t xml:space="preserve"> ядер фотонами в области нуклонных резонансов.  На</w:t>
      </w:r>
      <w:r>
        <w:br/>
        <w:t>пучке фотонов с энергией 800 – 1500 МэВ (</w:t>
      </w:r>
      <w:proofErr w:type="spellStart"/>
      <w:r>
        <w:t>коллаборация</w:t>
      </w:r>
      <w:proofErr w:type="spellEnd"/>
      <w:r>
        <w:t xml:space="preserve"> GRAAL)  впервые</w:t>
      </w:r>
      <w:r>
        <w:br/>
        <w:t>измерены вероятности полного развала ядра 12С на отдельные нуклоны, что</w:t>
      </w:r>
      <w:r>
        <w:br/>
        <w:t>можно интерпретировать как фазовый переход от жидкого ядра к газообразному</w:t>
      </w:r>
      <w:r>
        <w:br/>
        <w:t>состоянию ядерной материи.  Обсуждается метод исследования взаимодействия</w:t>
      </w:r>
      <w:r>
        <w:br/>
        <w:t>нестабильных мезонов с ядрами, основанный на регистрации нуклонов отдачи</w:t>
      </w:r>
      <w:r>
        <w:br/>
        <w:t xml:space="preserve">как метки о </w:t>
      </w:r>
      <w:proofErr w:type="spellStart"/>
      <w:r>
        <w:t>фоторождении</w:t>
      </w:r>
      <w:proofErr w:type="spellEnd"/>
      <w:r>
        <w:t xml:space="preserve"> мезона.</w:t>
      </w:r>
    </w:p>
    <w:p w:rsidR="00F67355" w:rsidRDefault="00F53CB9" w:rsidP="00F53CB9">
      <w:r>
        <w:br/>
        <w:t xml:space="preserve">3. Ядерная </w:t>
      </w:r>
      <w:proofErr w:type="spellStart"/>
      <w:r>
        <w:t>фотоника</w:t>
      </w:r>
      <w:proofErr w:type="spellEnd"/>
      <w:r>
        <w:t xml:space="preserve">. Эксперименты на </w:t>
      </w:r>
      <w:proofErr w:type="spellStart"/>
      <w:r>
        <w:t>фемтосекундной</w:t>
      </w:r>
      <w:proofErr w:type="spellEnd"/>
      <w:r>
        <w:t xml:space="preserve"> лазерной установке МЛЦ</w:t>
      </w:r>
      <w:r>
        <w:br/>
        <w:t>МГУ. Представлены результаты совместных экспериментов по исследованию</w:t>
      </w:r>
      <w:r>
        <w:br/>
        <w:t xml:space="preserve">фотоядерных реакций на </w:t>
      </w:r>
      <w:proofErr w:type="spellStart"/>
      <w:r>
        <w:t>фемтосекундном</w:t>
      </w:r>
      <w:proofErr w:type="spellEnd"/>
      <w:r>
        <w:t xml:space="preserve"> лазерном комплексе </w:t>
      </w:r>
      <w:proofErr w:type="spellStart"/>
      <w:r>
        <w:t>тераваттной</w:t>
      </w:r>
      <w:proofErr w:type="spellEnd"/>
      <w:r>
        <w:br/>
        <w:t>мощности МЛЦ МГУ им. М.В.Ломоносова. Это включает в себя создание</w:t>
      </w:r>
      <w:r>
        <w:br/>
        <w:t>импульсных источников релятивистских электронов, позитронов, гамма квантов</w:t>
      </w:r>
      <w:r>
        <w:br/>
        <w:t>и нейтронов для их последующего использования в различных фундаментальных</w:t>
      </w:r>
      <w:r>
        <w:br/>
        <w:t>и прикладных исследованиях. Измерено сечение фоторасщепления бериллия и</w:t>
      </w:r>
      <w:r>
        <w:br/>
        <w:t>дейтерия с регистрацией образующихся нейтронов в около пороговой области</w:t>
      </w:r>
      <w:r>
        <w:br/>
        <w:t>энергий.</w:t>
      </w:r>
      <w:r>
        <w:br/>
      </w:r>
      <w:r>
        <w:br/>
        <w:t>Планируемая общая продолжительность семинара – 1.5 часа.</w:t>
      </w:r>
    </w:p>
    <w:sectPr w:rsidR="00F67355" w:rsidSect="00F67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3CB9"/>
    <w:rsid w:val="005B0568"/>
    <w:rsid w:val="00BF33EA"/>
    <w:rsid w:val="00F53CB9"/>
    <w:rsid w:val="00F67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3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294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КуденкоТ</dc:creator>
  <cp:lastModifiedBy>КуденкоТ</cp:lastModifiedBy>
  <cp:revision>2</cp:revision>
  <dcterms:created xsi:type="dcterms:W3CDTF">2019-11-13T07:35:00Z</dcterms:created>
  <dcterms:modified xsi:type="dcterms:W3CDTF">2019-11-13T07:42:00Z</dcterms:modified>
</cp:coreProperties>
</file>