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8C" w:rsidRPr="00580B8C" w:rsidRDefault="00580B8C" w:rsidP="00026C9B">
      <w:pPr>
        <w:pStyle w:val="a3"/>
        <w:spacing w:before="0" w:beforeAutospacing="0" w:after="0" w:afterAutospacing="0" w:line="276" w:lineRule="auto"/>
        <w:ind w:firstLine="567"/>
        <w:jc w:val="center"/>
      </w:pPr>
      <w:bookmarkStart w:id="0" w:name="_GoBack"/>
      <w:bookmarkEnd w:id="0"/>
      <w:r w:rsidRPr="00580B8C">
        <w:rPr>
          <w:b/>
          <w:bCs/>
          <w:color w:val="000000"/>
        </w:rPr>
        <w:t>Важнейшие достижения Института ядерных исследований Российской</w:t>
      </w:r>
      <w:r w:rsidR="005271E8">
        <w:rPr>
          <w:b/>
          <w:bCs/>
          <w:color w:val="000000"/>
        </w:rPr>
        <w:t xml:space="preserve"> академии наук в 1 квартале 2018</w:t>
      </w:r>
      <w:r w:rsidRPr="00580B8C">
        <w:rPr>
          <w:b/>
          <w:bCs/>
          <w:color w:val="000000"/>
        </w:rPr>
        <w:t xml:space="preserve"> года</w:t>
      </w:r>
    </w:p>
    <w:p w:rsidR="00580B8C" w:rsidRDefault="00580B8C" w:rsidP="00580B8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80B8C">
        <w:rPr>
          <w:color w:val="000000"/>
        </w:rPr>
        <w:t>Сотрудниками Института в первом квартале опубликовано 80 научных статей в высокорейтинговых журналах и докладов на международных конференциях. Наиболее важные достижения перечислены ниже.</w:t>
      </w:r>
    </w:p>
    <w:p w:rsidR="00B82450" w:rsidRPr="00580B8C" w:rsidRDefault="00B82450" w:rsidP="00580B8C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B7ED7" w:rsidRPr="00CB7ED7" w:rsidRDefault="00CB7ED7" w:rsidP="00B82450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center"/>
        <w:rPr>
          <w:b/>
          <w:i/>
        </w:rPr>
      </w:pPr>
      <w:r w:rsidRPr="00CB7ED7">
        <w:rPr>
          <w:b/>
          <w:i/>
        </w:rPr>
        <w:t>Разработка теоретических проблем физики элементарных частиц, фундаментальных взаимодействий и космологии</w:t>
      </w:r>
    </w:p>
    <w:p w:rsidR="00580B8C" w:rsidRPr="00CB7ED7" w:rsidRDefault="00580B8C" w:rsidP="00CB7E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CB7ED7">
        <w:rPr>
          <w:bCs/>
          <w:color w:val="000000"/>
        </w:rPr>
        <w:t xml:space="preserve">До недавнего времени считалось, что попытки квантования гравитацииприводят, по крайней мере, к одной из двух проблем. Либо теория получается </w:t>
      </w:r>
      <w:proofErr w:type="spellStart"/>
      <w:r w:rsidRPr="00CB7ED7">
        <w:rPr>
          <w:bCs/>
          <w:color w:val="000000"/>
        </w:rPr>
        <w:t>неперенормируемой</w:t>
      </w:r>
      <w:proofErr w:type="spellEnd"/>
      <w:r w:rsidRPr="00CB7ED7">
        <w:rPr>
          <w:bCs/>
          <w:color w:val="000000"/>
        </w:rPr>
        <w:t xml:space="preserve">, то есть с неустранимыми </w:t>
      </w:r>
      <w:r w:rsidR="00026C9B">
        <w:rPr>
          <w:bCs/>
          <w:color w:val="000000"/>
        </w:rPr>
        <w:t>ненаблюдаемыми бесконечностями</w:t>
      </w:r>
      <w:r w:rsidRPr="00CB7ED7">
        <w:rPr>
          <w:bCs/>
          <w:color w:val="000000"/>
        </w:rPr>
        <w:t xml:space="preserve">, либо теория неунитарна, то есть в ней присутствуют </w:t>
      </w:r>
      <w:r w:rsidR="001C4F48">
        <w:rPr>
          <w:bCs/>
          <w:color w:val="000000"/>
        </w:rPr>
        <w:t>ненаблюдаемые в природе</w:t>
      </w:r>
      <w:r w:rsidRPr="00CB7ED7">
        <w:rPr>
          <w:bCs/>
          <w:color w:val="000000"/>
        </w:rPr>
        <w:t xml:space="preserve"> состояния. </w:t>
      </w:r>
      <w:r w:rsidR="001C4F48">
        <w:rPr>
          <w:bCs/>
          <w:color w:val="000000"/>
        </w:rPr>
        <w:t>Предложена модель</w:t>
      </w:r>
      <w:r w:rsidRPr="00CB7ED7">
        <w:rPr>
          <w:bCs/>
          <w:color w:val="000000"/>
        </w:rPr>
        <w:t xml:space="preserve"> так называем</w:t>
      </w:r>
      <w:r w:rsidR="001C4F48">
        <w:rPr>
          <w:bCs/>
          <w:color w:val="000000"/>
        </w:rPr>
        <w:t>ой</w:t>
      </w:r>
      <w:r w:rsidRPr="00CB7ED7">
        <w:rPr>
          <w:bCs/>
          <w:color w:val="000000"/>
        </w:rPr>
        <w:t xml:space="preserve"> квадратичн</w:t>
      </w:r>
      <w:r w:rsidR="001C4F48">
        <w:rPr>
          <w:bCs/>
          <w:color w:val="000000"/>
        </w:rPr>
        <w:t>ой</w:t>
      </w:r>
      <w:r w:rsidRPr="00CB7ED7">
        <w:rPr>
          <w:bCs/>
          <w:color w:val="000000"/>
        </w:rPr>
        <w:t xml:space="preserve"> квантов</w:t>
      </w:r>
      <w:r w:rsidR="001C4F48">
        <w:rPr>
          <w:bCs/>
          <w:color w:val="000000"/>
        </w:rPr>
        <w:t>ой</w:t>
      </w:r>
      <w:r w:rsidRPr="00CB7ED7">
        <w:rPr>
          <w:bCs/>
          <w:color w:val="000000"/>
        </w:rPr>
        <w:t xml:space="preserve"> гравитаци</w:t>
      </w:r>
      <w:r w:rsidR="001C4F48">
        <w:rPr>
          <w:bCs/>
          <w:color w:val="000000"/>
        </w:rPr>
        <w:t>и</w:t>
      </w:r>
      <w:r w:rsidRPr="00CB7ED7">
        <w:rPr>
          <w:bCs/>
          <w:color w:val="000000"/>
        </w:rPr>
        <w:t>, получаем</w:t>
      </w:r>
      <w:r w:rsidR="001C4F48">
        <w:rPr>
          <w:bCs/>
          <w:color w:val="000000"/>
        </w:rPr>
        <w:t>ой</w:t>
      </w:r>
      <w:r w:rsidRPr="00CB7ED7">
        <w:rPr>
          <w:bCs/>
          <w:color w:val="000000"/>
        </w:rPr>
        <w:t xml:space="preserve"> добавлением к </w:t>
      </w:r>
      <w:r w:rsidR="001C4F48">
        <w:rPr>
          <w:bCs/>
          <w:color w:val="000000"/>
        </w:rPr>
        <w:t>уравнениям</w:t>
      </w:r>
      <w:r w:rsidRPr="00CB7ED7">
        <w:rPr>
          <w:bCs/>
          <w:color w:val="000000"/>
        </w:rPr>
        <w:t xml:space="preserve"> ОТО членов</w:t>
      </w:r>
      <w:r w:rsidR="001C4F48">
        <w:rPr>
          <w:bCs/>
          <w:color w:val="000000"/>
        </w:rPr>
        <w:t>,</w:t>
      </w:r>
      <w:r w:rsidRPr="00CB7ED7">
        <w:rPr>
          <w:bCs/>
          <w:color w:val="000000"/>
        </w:rPr>
        <w:t xml:space="preserve"> квадратичных по тензору кривизны</w:t>
      </w:r>
      <w:r w:rsidR="001C4F48">
        <w:rPr>
          <w:bCs/>
          <w:color w:val="000000"/>
        </w:rPr>
        <w:t xml:space="preserve"> пространства</w:t>
      </w:r>
      <w:r w:rsidRPr="00CB7ED7">
        <w:rPr>
          <w:bCs/>
          <w:color w:val="000000"/>
        </w:rPr>
        <w:t xml:space="preserve">. Показано, что данная теория является одновременно и </w:t>
      </w:r>
      <w:proofErr w:type="spellStart"/>
      <w:r w:rsidRPr="00CB7ED7">
        <w:rPr>
          <w:bCs/>
          <w:color w:val="000000"/>
        </w:rPr>
        <w:t>переномируемой</w:t>
      </w:r>
      <w:proofErr w:type="spellEnd"/>
      <w:r w:rsidRPr="00CB7ED7">
        <w:rPr>
          <w:bCs/>
          <w:color w:val="000000"/>
        </w:rPr>
        <w:t xml:space="preserve">, и унитарной. Таким образом, </w:t>
      </w:r>
      <w:r w:rsidR="001C4F48">
        <w:rPr>
          <w:bCs/>
          <w:color w:val="000000"/>
        </w:rPr>
        <w:t>модель</w:t>
      </w:r>
      <w:r w:rsidRPr="00CB7ED7">
        <w:rPr>
          <w:bCs/>
          <w:color w:val="000000"/>
        </w:rPr>
        <w:t xml:space="preserve"> квадратичн</w:t>
      </w:r>
      <w:r w:rsidR="001C4F48">
        <w:rPr>
          <w:bCs/>
          <w:color w:val="000000"/>
        </w:rPr>
        <w:t>ой</w:t>
      </w:r>
      <w:r w:rsidRPr="00CB7ED7">
        <w:rPr>
          <w:bCs/>
          <w:color w:val="000000"/>
        </w:rPr>
        <w:t xml:space="preserve"> гравитаци</w:t>
      </w:r>
      <w:r w:rsidR="001C4F48">
        <w:rPr>
          <w:bCs/>
          <w:color w:val="000000"/>
        </w:rPr>
        <w:t>и</w:t>
      </w:r>
      <w:r w:rsidRPr="00CB7ED7">
        <w:rPr>
          <w:bCs/>
          <w:color w:val="000000"/>
        </w:rPr>
        <w:t xml:space="preserve"> является хорошим кандидатом на роль фундаментальной квантовой теории гравитации.</w:t>
      </w:r>
    </w:p>
    <w:p w:rsidR="00580B8C" w:rsidRPr="00CB7ED7" w:rsidRDefault="00580B8C" w:rsidP="00CB7E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CB7ED7">
        <w:rPr>
          <w:bCs/>
          <w:color w:val="000000"/>
        </w:rPr>
        <w:t>Выяснение природы существования ненулевой массы нейтрино является актуальной задачей современной физики частиц. Многие модели, объясняющие возникновение массы нейтрино, пред</w:t>
      </w:r>
      <w:r w:rsidR="001C4F48">
        <w:rPr>
          <w:bCs/>
          <w:color w:val="000000"/>
        </w:rPr>
        <w:t>полагают</w:t>
      </w:r>
      <w:r w:rsidRPr="00CB7ED7">
        <w:rPr>
          <w:bCs/>
          <w:color w:val="000000"/>
        </w:rPr>
        <w:t xml:space="preserve"> существование новых взаимодействий нейтрино с остальными частицами Стандартной модели. </w:t>
      </w:r>
      <w:r w:rsidR="001C4F48">
        <w:rPr>
          <w:bCs/>
          <w:color w:val="000000"/>
        </w:rPr>
        <w:t>П</w:t>
      </w:r>
      <w:r w:rsidRPr="00CB7ED7">
        <w:rPr>
          <w:bCs/>
          <w:color w:val="000000"/>
        </w:rPr>
        <w:t>ровед</w:t>
      </w:r>
      <w:r w:rsidR="001C4F48">
        <w:rPr>
          <w:bCs/>
          <w:color w:val="000000"/>
        </w:rPr>
        <w:t>ё</w:t>
      </w:r>
      <w:r w:rsidRPr="00CB7ED7">
        <w:rPr>
          <w:bCs/>
          <w:color w:val="000000"/>
        </w:rPr>
        <w:t>н анализ влияния нестандартных нейтринных взаимодействий с фермионами Стандартной модели на распространение нейтрино с энергией 1-1000 ГэВ, возникающих от аннигиляции частиц т</w:t>
      </w:r>
      <w:r w:rsidR="00657D97">
        <w:rPr>
          <w:bCs/>
          <w:color w:val="000000"/>
        </w:rPr>
        <w:t>ё</w:t>
      </w:r>
      <w:r w:rsidRPr="00CB7ED7">
        <w:rPr>
          <w:bCs/>
          <w:color w:val="000000"/>
        </w:rPr>
        <w:t xml:space="preserve">мной материи в Солнце. </w:t>
      </w:r>
      <w:r w:rsidR="009A1DFD">
        <w:rPr>
          <w:bCs/>
          <w:color w:val="000000"/>
        </w:rPr>
        <w:t>П</w:t>
      </w:r>
      <w:r w:rsidRPr="00CB7ED7">
        <w:rPr>
          <w:bCs/>
          <w:color w:val="000000"/>
        </w:rPr>
        <w:t>оказа</w:t>
      </w:r>
      <w:r w:rsidR="009A1DFD">
        <w:rPr>
          <w:bCs/>
          <w:color w:val="000000"/>
        </w:rPr>
        <w:t>но</w:t>
      </w:r>
      <w:r w:rsidRPr="00CB7ED7">
        <w:rPr>
          <w:bCs/>
          <w:color w:val="000000"/>
        </w:rPr>
        <w:t xml:space="preserve">, что потоки мюонных нейтрино на уровне Земли могут </w:t>
      </w:r>
      <w:r w:rsidR="009A1DFD">
        <w:rPr>
          <w:bCs/>
          <w:color w:val="000000"/>
        </w:rPr>
        <w:t>изменяться</w:t>
      </w:r>
      <w:r w:rsidR="008F38C6">
        <w:rPr>
          <w:bCs/>
          <w:color w:val="000000"/>
        </w:rPr>
        <w:t xml:space="preserve"> на величину </w:t>
      </w:r>
      <w:r w:rsidR="009A1DFD">
        <w:rPr>
          <w:bCs/>
          <w:color w:val="000000"/>
        </w:rPr>
        <w:t>до 30%</w:t>
      </w:r>
      <w:r w:rsidRPr="00CB7ED7">
        <w:rPr>
          <w:bCs/>
          <w:color w:val="000000"/>
        </w:rPr>
        <w:t xml:space="preserve">, </w:t>
      </w:r>
      <w:r w:rsidR="009A1DFD">
        <w:rPr>
          <w:bCs/>
          <w:color w:val="000000"/>
        </w:rPr>
        <w:t>а</w:t>
      </w:r>
      <w:r w:rsidRPr="00CB7ED7">
        <w:rPr>
          <w:bCs/>
          <w:color w:val="000000"/>
        </w:rPr>
        <w:t xml:space="preserve"> поток электронных нейтрино может изменяться в 5-10 раз.</w:t>
      </w:r>
    </w:p>
    <w:p w:rsidR="00580B8C" w:rsidRPr="00CB7ED7" w:rsidRDefault="00580B8C" w:rsidP="00CB7E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CB7ED7">
        <w:rPr>
          <w:bCs/>
          <w:color w:val="000000"/>
        </w:rPr>
        <w:t>Многие модели новой физики предсказывают существование фазовых переходов, которые наша Вселенная возможно испытывала на ранних этапах своей эволюции. Достаточно общим феноменологическим проявлением таких фазовых переходов является генерация гравитационных волн.</w:t>
      </w:r>
      <w:r w:rsidR="0026341A">
        <w:rPr>
          <w:bCs/>
          <w:color w:val="000000"/>
        </w:rPr>
        <w:t xml:space="preserve"> </w:t>
      </w:r>
      <w:proofErr w:type="gramStart"/>
      <w:r w:rsidR="0026341A">
        <w:rPr>
          <w:bCs/>
          <w:color w:val="000000"/>
        </w:rPr>
        <w:t xml:space="preserve">Ранее </w:t>
      </w:r>
      <w:r w:rsidRPr="00CB7ED7">
        <w:rPr>
          <w:bCs/>
          <w:color w:val="000000"/>
        </w:rPr>
        <w:t>было показано, что в так</w:t>
      </w:r>
      <w:r w:rsidR="0026341A">
        <w:rPr>
          <w:bCs/>
          <w:color w:val="000000"/>
        </w:rPr>
        <w:t xml:space="preserve"> называемой </w:t>
      </w:r>
      <w:proofErr w:type="spellStart"/>
      <w:r w:rsidR="0026341A" w:rsidRPr="00CB7ED7">
        <w:rPr>
          <w:bCs/>
          <w:color w:val="000000"/>
        </w:rPr>
        <w:t>неминимальн</w:t>
      </w:r>
      <w:r w:rsidR="0026341A">
        <w:rPr>
          <w:bCs/>
          <w:color w:val="000000"/>
        </w:rPr>
        <w:t>ой</w:t>
      </w:r>
      <w:r w:rsidR="0026341A" w:rsidRPr="00CB7ED7">
        <w:rPr>
          <w:bCs/>
          <w:color w:val="000000"/>
        </w:rPr>
        <w:t>суперсимметричн</w:t>
      </w:r>
      <w:r w:rsidR="0026341A">
        <w:rPr>
          <w:bCs/>
          <w:color w:val="000000"/>
        </w:rPr>
        <w:t>ой</w:t>
      </w:r>
      <w:proofErr w:type="spellEnd"/>
      <w:r w:rsidR="0026341A" w:rsidRPr="00CB7ED7">
        <w:rPr>
          <w:bCs/>
          <w:color w:val="000000"/>
        </w:rPr>
        <w:t xml:space="preserve"> модел</w:t>
      </w:r>
      <w:r w:rsidR="0026341A">
        <w:rPr>
          <w:bCs/>
          <w:color w:val="000000"/>
        </w:rPr>
        <w:t>и</w:t>
      </w:r>
      <w:r w:rsidR="0026341A" w:rsidRPr="00CB7ED7">
        <w:rPr>
          <w:bCs/>
          <w:color w:val="000000"/>
        </w:rPr>
        <w:t xml:space="preserve"> с расщепленным спектром</w:t>
      </w:r>
      <w:r w:rsidRPr="00CB7ED7">
        <w:rPr>
          <w:bCs/>
          <w:color w:val="000000"/>
        </w:rPr>
        <w:t>возможна генерация наблюдаемо</w:t>
      </w:r>
      <w:r w:rsidR="0026341A">
        <w:rPr>
          <w:bCs/>
          <w:color w:val="000000"/>
        </w:rPr>
        <w:t>й</w:t>
      </w:r>
      <w:r w:rsidRPr="00CB7ED7">
        <w:rPr>
          <w:bCs/>
          <w:color w:val="000000"/>
        </w:rPr>
        <w:t xml:space="preserve"> барионной асимметрии Вселенной во </w:t>
      </w:r>
      <w:proofErr w:type="spellStart"/>
      <w:r w:rsidRPr="00CB7ED7">
        <w:rPr>
          <w:bCs/>
          <w:color w:val="000000"/>
        </w:rPr>
        <w:t>времяэлектрослабого</w:t>
      </w:r>
      <w:proofErr w:type="spellEnd"/>
      <w:r w:rsidRPr="00CB7ED7">
        <w:rPr>
          <w:bCs/>
          <w:color w:val="000000"/>
        </w:rPr>
        <w:t xml:space="preserve"> фазового перехода первого рода при температурах порядка 100 ГэВ.</w:t>
      </w:r>
      <w:proofErr w:type="gramEnd"/>
      <w:r w:rsidRPr="00CB7ED7">
        <w:rPr>
          <w:bCs/>
          <w:color w:val="000000"/>
        </w:rPr>
        <w:t xml:space="preserve"> В настоящей работе был вычислен спектр гравитационных волн от фазового перехода. Показано, что предсказываемый сигнал может быть доступен для обнаружения в следующем поколении экспериментов по поиску гравитационных волн, таких как LISA, BBO и </w:t>
      </w:r>
      <w:proofErr w:type="spellStart"/>
      <w:r w:rsidRPr="00CB7ED7">
        <w:rPr>
          <w:bCs/>
          <w:color w:val="000000"/>
        </w:rPr>
        <w:t>Ultimate</w:t>
      </w:r>
      <w:proofErr w:type="spellEnd"/>
      <w:r w:rsidRPr="00CB7ED7">
        <w:rPr>
          <w:bCs/>
          <w:color w:val="000000"/>
        </w:rPr>
        <w:t xml:space="preserve"> DECIGO.</w:t>
      </w:r>
    </w:p>
    <w:p w:rsidR="00580B8C" w:rsidRDefault="0026341A" w:rsidP="00CB7E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tab-span"/>
          <w:bCs/>
          <w:color w:val="000000"/>
        </w:rPr>
      </w:pPr>
      <w:r>
        <w:rPr>
          <w:bCs/>
          <w:color w:val="000000"/>
        </w:rPr>
        <w:t>П</w:t>
      </w:r>
      <w:r w:rsidR="00CB7ED7">
        <w:rPr>
          <w:bCs/>
          <w:color w:val="000000"/>
        </w:rPr>
        <w:t>о</w:t>
      </w:r>
      <w:r w:rsidR="00580B8C" w:rsidRPr="00CB7ED7">
        <w:rPr>
          <w:bCs/>
          <w:color w:val="000000"/>
        </w:rPr>
        <w:t>казано, что свойство факторизации</w:t>
      </w:r>
      <w:r w:rsidR="00431BDE">
        <w:rPr>
          <w:bCs/>
          <w:color w:val="000000"/>
        </w:rPr>
        <w:t xml:space="preserve">, </w:t>
      </w:r>
      <w:r w:rsidR="00580B8C" w:rsidRPr="00CB7ED7">
        <w:rPr>
          <w:bCs/>
          <w:color w:val="000000"/>
        </w:rPr>
        <w:t>явно нарушающе</w:t>
      </w:r>
      <w:r w:rsidR="00431BDE">
        <w:rPr>
          <w:bCs/>
          <w:color w:val="000000"/>
        </w:rPr>
        <w:t>е</w:t>
      </w:r>
      <w:r w:rsidR="00580B8C" w:rsidRPr="00CB7ED7">
        <w:rPr>
          <w:bCs/>
          <w:color w:val="000000"/>
        </w:rPr>
        <w:t xml:space="preserve"> конформную симметрию ренорм-групповой бета-функции теории сильных взаимодействий с группой SU(</w:t>
      </w:r>
      <w:proofErr w:type="spellStart"/>
      <w:r w:rsidR="00580B8C" w:rsidRPr="00CB7ED7">
        <w:rPr>
          <w:bCs/>
          <w:color w:val="000000"/>
        </w:rPr>
        <w:t>N_c</w:t>
      </w:r>
      <w:proofErr w:type="spellEnd"/>
      <w:r w:rsidR="00580B8C" w:rsidRPr="00CB7ED7">
        <w:rPr>
          <w:bCs/>
          <w:color w:val="000000"/>
        </w:rPr>
        <w:t>)</w:t>
      </w:r>
      <w:r>
        <w:rPr>
          <w:bCs/>
          <w:color w:val="000000"/>
        </w:rPr>
        <w:t>,</w:t>
      </w:r>
      <w:r w:rsidR="00580B8C" w:rsidRPr="00CB7ED7">
        <w:rPr>
          <w:bCs/>
          <w:color w:val="000000"/>
        </w:rPr>
        <w:t xml:space="preserve">в следующем из изучения известной </w:t>
      </w:r>
      <w:proofErr w:type="spellStart"/>
      <w:r w:rsidR="00580B8C" w:rsidRPr="00CB7ED7">
        <w:rPr>
          <w:bCs/>
          <w:color w:val="000000"/>
        </w:rPr>
        <w:t>тр</w:t>
      </w:r>
      <w:r w:rsidR="00431BDE">
        <w:rPr>
          <w:bCs/>
          <w:color w:val="000000"/>
        </w:rPr>
        <w:t>ё</w:t>
      </w:r>
      <w:r w:rsidR="00580B8C" w:rsidRPr="00CB7ED7">
        <w:rPr>
          <w:bCs/>
          <w:color w:val="000000"/>
        </w:rPr>
        <w:t>хточечной</w:t>
      </w:r>
      <w:proofErr w:type="spellEnd"/>
      <w:r w:rsidR="00580B8C" w:rsidRPr="00CB7ED7">
        <w:rPr>
          <w:bCs/>
          <w:color w:val="000000"/>
        </w:rPr>
        <w:t xml:space="preserve"> функции Грина </w:t>
      </w:r>
      <w:proofErr w:type="spellStart"/>
      <w:r w:rsidR="00580B8C" w:rsidRPr="00CB7ED7">
        <w:rPr>
          <w:bCs/>
          <w:color w:val="000000"/>
        </w:rPr>
        <w:t>аксиально-векторно-векторных</w:t>
      </w:r>
      <w:proofErr w:type="spellEnd"/>
      <w:r w:rsidR="00580B8C" w:rsidRPr="00CB7ED7">
        <w:rPr>
          <w:bCs/>
          <w:color w:val="000000"/>
        </w:rPr>
        <w:t xml:space="preserve"> </w:t>
      </w:r>
      <w:proofErr w:type="spellStart"/>
      <w:r w:rsidR="00580B8C" w:rsidRPr="00CB7ED7">
        <w:rPr>
          <w:bCs/>
          <w:color w:val="000000"/>
        </w:rPr>
        <w:t>кварковых</w:t>
      </w:r>
      <w:proofErr w:type="spellEnd"/>
      <w:r w:rsidR="00580B8C" w:rsidRPr="00CB7ED7">
        <w:rPr>
          <w:bCs/>
          <w:color w:val="000000"/>
        </w:rPr>
        <w:t xml:space="preserve"> токов связи</w:t>
      </w:r>
      <w:r w:rsidR="00431BDE">
        <w:rPr>
          <w:bCs/>
          <w:color w:val="000000"/>
        </w:rPr>
        <w:t xml:space="preserve">, </w:t>
      </w:r>
      <w:r w:rsidR="00580B8C" w:rsidRPr="00CB7ED7">
        <w:rPr>
          <w:bCs/>
          <w:color w:val="000000"/>
        </w:rPr>
        <w:t xml:space="preserve"> аналитически-выч</w:t>
      </w:r>
      <w:r w:rsidR="00431BDE">
        <w:rPr>
          <w:bCs/>
          <w:color w:val="000000"/>
        </w:rPr>
        <w:t>и</w:t>
      </w:r>
      <w:r w:rsidR="00580B8C" w:rsidRPr="00CB7ED7">
        <w:rPr>
          <w:bCs/>
          <w:color w:val="000000"/>
        </w:rPr>
        <w:t>сле</w:t>
      </w:r>
      <w:r w:rsidR="00431BDE">
        <w:rPr>
          <w:bCs/>
          <w:color w:val="000000"/>
        </w:rPr>
        <w:t>н</w:t>
      </w:r>
      <w:r w:rsidR="00580B8C" w:rsidRPr="00CB7ED7">
        <w:rPr>
          <w:bCs/>
          <w:color w:val="000000"/>
        </w:rPr>
        <w:t>ных в четв</w:t>
      </w:r>
      <w:r w:rsidR="00431BDE">
        <w:rPr>
          <w:bCs/>
          <w:color w:val="000000"/>
        </w:rPr>
        <w:t>ё</w:t>
      </w:r>
      <w:r w:rsidR="00580B8C" w:rsidRPr="00CB7ED7">
        <w:rPr>
          <w:bCs/>
          <w:color w:val="000000"/>
        </w:rPr>
        <w:t>ртом порядке теории возму</w:t>
      </w:r>
      <w:r w:rsidR="00431BDE">
        <w:rPr>
          <w:bCs/>
          <w:color w:val="000000"/>
        </w:rPr>
        <w:t>щ</w:t>
      </w:r>
      <w:r w:rsidR="00580B8C" w:rsidRPr="00CB7ED7">
        <w:rPr>
          <w:bCs/>
          <w:color w:val="000000"/>
        </w:rPr>
        <w:t xml:space="preserve">ений выражений для извлекаемых из конкретных экспериментов характеристики электрон-позитронной аннигиляции в адроны и правила сумм </w:t>
      </w:r>
      <w:proofErr w:type="spellStart"/>
      <w:r w:rsidR="00580B8C" w:rsidRPr="00CB7ED7">
        <w:rPr>
          <w:bCs/>
          <w:color w:val="000000"/>
        </w:rPr>
        <w:t>глубоконеупругого</w:t>
      </w:r>
      <w:proofErr w:type="spellEnd"/>
      <w:r w:rsidR="00580B8C" w:rsidRPr="00CB7ED7">
        <w:rPr>
          <w:bCs/>
          <w:color w:val="000000"/>
        </w:rPr>
        <w:t xml:space="preserve"> рассеяния поляризованных лептонов на нуклонах</w:t>
      </w:r>
      <w:r>
        <w:rPr>
          <w:bCs/>
          <w:color w:val="000000"/>
        </w:rPr>
        <w:t>,</w:t>
      </w:r>
      <w:r w:rsidR="00580B8C" w:rsidRPr="00CB7ED7">
        <w:rPr>
          <w:bCs/>
          <w:color w:val="000000"/>
        </w:rPr>
        <w:t xml:space="preserve">выполняется не только в классе калибровочно-инвариантных схем перенормировок, но и в случае применения калибровки Ландау в калибровочно-неинвариантных процедурах устранения </w:t>
      </w:r>
      <w:proofErr w:type="spellStart"/>
      <w:r w:rsidR="00580B8C" w:rsidRPr="00CB7ED7">
        <w:rPr>
          <w:bCs/>
          <w:color w:val="000000"/>
        </w:rPr>
        <w:t>расходимостей</w:t>
      </w:r>
      <w:proofErr w:type="spellEnd"/>
      <w:r w:rsidR="00580B8C" w:rsidRPr="00CB7ED7">
        <w:rPr>
          <w:bCs/>
          <w:color w:val="000000"/>
        </w:rPr>
        <w:t xml:space="preserve"> из рассматриваемых </w:t>
      </w:r>
      <w:proofErr w:type="spellStart"/>
      <w:r w:rsidR="00580B8C" w:rsidRPr="00CB7ED7">
        <w:rPr>
          <w:bCs/>
          <w:color w:val="000000"/>
        </w:rPr>
        <w:t>многопетлевых</w:t>
      </w:r>
      <w:proofErr w:type="spellEnd"/>
      <w:r w:rsidR="00580B8C" w:rsidRPr="00CB7ED7">
        <w:rPr>
          <w:bCs/>
          <w:color w:val="000000"/>
        </w:rPr>
        <w:t xml:space="preserve"> интегралов Фейнмана.Приведены конкретные аргументы в пользу того, что данное</w:t>
      </w:r>
      <w:r w:rsidR="00431BDE">
        <w:rPr>
          <w:bCs/>
          <w:color w:val="000000"/>
        </w:rPr>
        <w:t>,</w:t>
      </w:r>
      <w:r w:rsidR="00580B8C" w:rsidRPr="00CB7ED7">
        <w:rPr>
          <w:bCs/>
          <w:color w:val="000000"/>
        </w:rPr>
        <w:t xml:space="preserve"> обнаруженное в работе неожиданное </w:t>
      </w:r>
      <w:r w:rsidR="00580B8C" w:rsidRPr="00CB7ED7">
        <w:rPr>
          <w:bCs/>
          <w:color w:val="000000"/>
        </w:rPr>
        <w:lastRenderedPageBreak/>
        <w:t xml:space="preserve">свойство факторизации </w:t>
      </w:r>
      <w:proofErr w:type="spellStart"/>
      <w:r w:rsidR="00580B8C" w:rsidRPr="00CB7ED7">
        <w:rPr>
          <w:bCs/>
          <w:color w:val="000000"/>
        </w:rPr>
        <w:t>ренорм-групповой</w:t>
      </w:r>
      <w:proofErr w:type="spellEnd"/>
      <w:r w:rsidR="00580B8C" w:rsidRPr="00CB7ED7">
        <w:rPr>
          <w:bCs/>
          <w:color w:val="000000"/>
        </w:rPr>
        <w:t xml:space="preserve"> </w:t>
      </w:r>
      <w:proofErr w:type="spellStart"/>
      <w:r w:rsidR="00580B8C" w:rsidRPr="00CB7ED7">
        <w:rPr>
          <w:bCs/>
          <w:color w:val="000000"/>
        </w:rPr>
        <w:t>бета-функции</w:t>
      </w:r>
      <w:proofErr w:type="spellEnd"/>
      <w:r w:rsidR="00580B8C" w:rsidRPr="00CB7ED7">
        <w:rPr>
          <w:bCs/>
          <w:color w:val="000000"/>
        </w:rPr>
        <w:t xml:space="preserve"> в </w:t>
      </w:r>
      <w:proofErr w:type="spellStart"/>
      <w:r w:rsidR="00580B8C" w:rsidRPr="00CB7ED7">
        <w:rPr>
          <w:bCs/>
          <w:color w:val="000000"/>
        </w:rPr>
        <w:t>калибровочно</w:t>
      </w:r>
      <w:proofErr w:type="spellEnd"/>
      <w:r w:rsidR="00580B8C" w:rsidRPr="00CB7ED7">
        <w:rPr>
          <w:bCs/>
          <w:color w:val="000000"/>
        </w:rPr>
        <w:t xml:space="preserve"> неинвариантном классе схем импульсных вычитаний в КХД</w:t>
      </w:r>
      <w:r w:rsidR="00431BDE">
        <w:rPr>
          <w:bCs/>
          <w:color w:val="000000"/>
        </w:rPr>
        <w:t>,</w:t>
      </w:r>
      <w:r w:rsidR="00580B8C" w:rsidRPr="00CB7ED7">
        <w:rPr>
          <w:bCs/>
          <w:color w:val="000000"/>
        </w:rPr>
        <w:t xml:space="preserve"> остается справедливым во всех порядках теории возмущений лишь при применении калибровки Ландау.Полученный результат приводит к необходимости более глубокого понимания и теоретически строгого доказательства природы проявления нарушающей конформную симметрию безмассового вклада в изучаемое соотношение и выявления возможных феноменологических следствий данного эффекта факторизации конформной аномалии, ассоциируемой в некоторых теоретических работах с существованием пока неоткрытого скалярного связанного состояния </w:t>
      </w:r>
      <w:proofErr w:type="spellStart"/>
      <w:r w:rsidR="00580B8C" w:rsidRPr="00CB7ED7">
        <w:rPr>
          <w:bCs/>
          <w:color w:val="000000"/>
        </w:rPr>
        <w:t>глюонов</w:t>
      </w:r>
      <w:proofErr w:type="spellEnd"/>
      <w:r w:rsidR="00580B8C" w:rsidRPr="00CB7ED7">
        <w:rPr>
          <w:bCs/>
          <w:color w:val="000000"/>
        </w:rPr>
        <w:t xml:space="preserve"> (</w:t>
      </w:r>
      <w:proofErr w:type="spellStart"/>
      <w:r w:rsidR="00580B8C" w:rsidRPr="00CB7ED7">
        <w:rPr>
          <w:bCs/>
          <w:color w:val="000000"/>
        </w:rPr>
        <w:t>глюбола</w:t>
      </w:r>
      <w:proofErr w:type="spellEnd"/>
      <w:r w:rsidR="00580B8C" w:rsidRPr="00CB7ED7">
        <w:rPr>
          <w:bCs/>
          <w:color w:val="000000"/>
        </w:rPr>
        <w:t>).</w:t>
      </w:r>
      <w:r w:rsidR="00580B8C" w:rsidRPr="00CB7ED7">
        <w:rPr>
          <w:rStyle w:val="apple-tab-span"/>
          <w:bCs/>
          <w:color w:val="000000"/>
        </w:rPr>
        <w:tab/>
      </w:r>
    </w:p>
    <w:p w:rsidR="00CB7ED7" w:rsidRPr="00431BDE" w:rsidRDefault="00CB7ED7" w:rsidP="00580B8C">
      <w:pPr>
        <w:pStyle w:val="a3"/>
        <w:shd w:val="clear" w:color="auto" w:fill="FFFFFF"/>
        <w:spacing w:before="0" w:beforeAutospacing="0" w:after="0" w:afterAutospacing="0" w:line="276" w:lineRule="auto"/>
        <w:ind w:left="720" w:firstLine="567"/>
        <w:jc w:val="both"/>
      </w:pPr>
    </w:p>
    <w:p w:rsidR="00CB7ED7" w:rsidRDefault="00580B8C" w:rsidP="00CB7E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  <w:r w:rsidRPr="00CB7ED7">
        <w:rPr>
          <w:b/>
          <w:bCs/>
          <w:i/>
          <w:color w:val="000000"/>
        </w:rPr>
        <w:t xml:space="preserve">Проведено измерение вероятности распада </w:t>
      </w:r>
      <w:r w:rsidR="00DC345D">
        <w:rPr>
          <w:b/>
          <w:bCs/>
          <w:i/>
          <w:color w:val="000000"/>
        </w:rPr>
        <w:t>эта-мезона на 3 пи-мезона</w:t>
      </w:r>
      <w:r w:rsidRPr="00CB7ED7">
        <w:rPr>
          <w:b/>
          <w:bCs/>
          <w:i/>
          <w:color w:val="000000"/>
        </w:rPr>
        <w:t>, запрещ</w:t>
      </w:r>
      <w:r w:rsidR="00DC345D">
        <w:rPr>
          <w:b/>
          <w:bCs/>
          <w:i/>
          <w:color w:val="000000"/>
        </w:rPr>
        <w:t>ё</w:t>
      </w:r>
      <w:r w:rsidRPr="00CB7ED7">
        <w:rPr>
          <w:b/>
          <w:bCs/>
          <w:i/>
          <w:color w:val="000000"/>
        </w:rPr>
        <w:t xml:space="preserve">нного </w:t>
      </w:r>
      <w:proofErr w:type="spellStart"/>
      <w:r w:rsidRPr="00CB7ED7">
        <w:rPr>
          <w:b/>
          <w:bCs/>
          <w:i/>
          <w:color w:val="000000"/>
        </w:rPr>
        <w:t>изоспиновой</w:t>
      </w:r>
      <w:proofErr w:type="spellEnd"/>
      <w:r w:rsidRPr="00CB7ED7">
        <w:rPr>
          <w:b/>
          <w:bCs/>
          <w:i/>
          <w:color w:val="000000"/>
        </w:rPr>
        <w:t xml:space="preserve"> симметрией </w:t>
      </w:r>
      <w:r w:rsidR="00D06CE7">
        <w:rPr>
          <w:b/>
          <w:bCs/>
          <w:i/>
          <w:color w:val="000000"/>
        </w:rPr>
        <w:t>при</w:t>
      </w:r>
      <w:r w:rsidRPr="00CB7ED7">
        <w:rPr>
          <w:b/>
          <w:bCs/>
          <w:i/>
          <w:color w:val="000000"/>
        </w:rPr>
        <w:t xml:space="preserve"> разности масс </w:t>
      </w:r>
      <w:r w:rsidR="00D06CE7">
        <w:rPr>
          <w:b/>
          <w:bCs/>
          <w:i/>
          <w:color w:val="000000"/>
        </w:rPr>
        <w:t>верхнего и нижнего</w:t>
      </w:r>
      <w:r w:rsidRPr="00CB7ED7">
        <w:rPr>
          <w:b/>
          <w:bCs/>
          <w:i/>
          <w:color w:val="000000"/>
        </w:rPr>
        <w:t xml:space="preserve"> кварков.</w:t>
      </w:r>
    </w:p>
    <w:p w:rsidR="00580B8C" w:rsidRDefault="00580B8C" w:rsidP="00CB7E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</w:rPr>
      </w:pPr>
      <w:r w:rsidRPr="00CB7ED7">
        <w:rPr>
          <w:bCs/>
          <w:color w:val="000000"/>
        </w:rPr>
        <w:t xml:space="preserve">Этот результат служит чувствительным тестом для величины </w:t>
      </w:r>
      <w:proofErr w:type="spellStart"/>
      <w:r w:rsidRPr="00CB7ED7">
        <w:rPr>
          <w:bCs/>
          <w:color w:val="000000"/>
        </w:rPr>
        <w:t>изоспинового</w:t>
      </w:r>
      <w:proofErr w:type="spellEnd"/>
      <w:r w:rsidRPr="00CB7ED7">
        <w:rPr>
          <w:bCs/>
          <w:color w:val="000000"/>
        </w:rPr>
        <w:t xml:space="preserve"> нарушения в </w:t>
      </w:r>
      <w:r w:rsidR="00D06CE7">
        <w:rPr>
          <w:bCs/>
          <w:color w:val="000000"/>
        </w:rPr>
        <w:t xml:space="preserve">квантовой </w:t>
      </w:r>
      <w:proofErr w:type="spellStart"/>
      <w:r w:rsidR="00D06CE7">
        <w:rPr>
          <w:bCs/>
          <w:color w:val="000000"/>
        </w:rPr>
        <w:t>хромодинамике</w:t>
      </w:r>
      <w:proofErr w:type="spellEnd"/>
      <w:r w:rsidRPr="00CB7ED7">
        <w:rPr>
          <w:bCs/>
          <w:color w:val="000000"/>
        </w:rPr>
        <w:t xml:space="preserve">. </w:t>
      </w:r>
      <w:proofErr w:type="spellStart"/>
      <w:r w:rsidRPr="00CB7ED7">
        <w:rPr>
          <w:bCs/>
          <w:color w:val="000000"/>
        </w:rPr>
        <w:t>Коллаборацией</w:t>
      </w:r>
      <w:proofErr w:type="spellEnd"/>
      <w:r w:rsidRPr="00CB7ED7">
        <w:rPr>
          <w:bCs/>
          <w:color w:val="000000"/>
        </w:rPr>
        <w:t xml:space="preserve"> А2 на ускорителе MAMI</w:t>
      </w:r>
      <w:r w:rsidR="00D06CE7">
        <w:rPr>
          <w:bCs/>
          <w:color w:val="000000"/>
        </w:rPr>
        <w:t xml:space="preserve">, Германия, с участием учёных ИЯИ РАН </w:t>
      </w:r>
      <w:r w:rsidRPr="00CB7ED7">
        <w:rPr>
          <w:bCs/>
          <w:color w:val="000000"/>
        </w:rPr>
        <w:t>выполнены измерения</w:t>
      </w:r>
      <w:r w:rsidR="00D06CE7">
        <w:rPr>
          <w:bCs/>
          <w:color w:val="000000"/>
        </w:rPr>
        <w:t xml:space="preserve"> параметров</w:t>
      </w:r>
      <w:r w:rsidRPr="00CB7ED7">
        <w:rPr>
          <w:bCs/>
          <w:color w:val="000000"/>
        </w:rPr>
        <w:t xml:space="preserve"> реакции </w:t>
      </w:r>
      <w:r w:rsidR="00D06CE7">
        <w:rPr>
          <w:bCs/>
          <w:color w:val="000000"/>
        </w:rPr>
        <w:t xml:space="preserve">неупругого рассеяния гамма-кванта на протоне и </w:t>
      </w:r>
      <w:r w:rsidRPr="00CB7ED7">
        <w:rPr>
          <w:bCs/>
          <w:color w:val="000000"/>
        </w:rPr>
        <w:t xml:space="preserve">получены наиболее точные на настоящее время данные по распаду </w:t>
      </w:r>
      <w:r w:rsidR="00D06CE7">
        <w:rPr>
          <w:bCs/>
          <w:color w:val="000000"/>
        </w:rPr>
        <w:t>эта-мезона на 3 пиона</w:t>
      </w:r>
      <w:r w:rsidRPr="00CB7ED7">
        <w:rPr>
          <w:bCs/>
          <w:color w:val="000000"/>
        </w:rPr>
        <w:t>, что позволило впервые детально изучить динамику этого распада</w:t>
      </w:r>
      <w:r w:rsidR="00D06CE7">
        <w:rPr>
          <w:bCs/>
          <w:color w:val="000000"/>
        </w:rPr>
        <w:t>, см.</w:t>
      </w:r>
      <w:r w:rsidRPr="00CB7ED7">
        <w:rPr>
          <w:bCs/>
          <w:color w:val="000000"/>
        </w:rPr>
        <w:t xml:space="preserve">рис. Также с лучшей в мире статистической точностью исследована реакция </w:t>
      </w:r>
      <w:r w:rsidR="00B75044">
        <w:rPr>
          <w:bCs/>
          <w:color w:val="000000"/>
        </w:rPr>
        <w:t>неупругого рассеяния гамма-кванта на протоне с рождением эта-мезона и пиона</w:t>
      </w:r>
      <w:r w:rsidRPr="00CB7ED7">
        <w:rPr>
          <w:bCs/>
          <w:color w:val="000000"/>
        </w:rPr>
        <w:t xml:space="preserve"> от порога до </w:t>
      </w:r>
      <w:r w:rsidR="00B75044" w:rsidRPr="00B75044">
        <w:rPr>
          <w:bCs/>
          <w:iCs/>
          <w:color w:val="000000"/>
        </w:rPr>
        <w:t xml:space="preserve">энергии гамма-кванта </w:t>
      </w:r>
      <w:r w:rsidRPr="00CB7ED7">
        <w:rPr>
          <w:bCs/>
          <w:color w:val="000000"/>
        </w:rPr>
        <w:t>1.45 ГэВ.</w:t>
      </w:r>
    </w:p>
    <w:p w:rsidR="00CB7ED7" w:rsidRPr="00CB7ED7" w:rsidRDefault="00CB7ED7" w:rsidP="00CB7E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</w:pPr>
      <w:r>
        <w:rPr>
          <w:noProof/>
        </w:rPr>
        <w:drawing>
          <wp:inline distT="0" distB="0" distL="0" distR="0">
            <wp:extent cx="4565015" cy="3103245"/>
            <wp:effectExtent l="1905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B8C" w:rsidRPr="00467928" w:rsidRDefault="00580B8C" w:rsidP="00580B8C">
      <w:pPr>
        <w:pStyle w:val="a3"/>
        <w:shd w:val="clear" w:color="auto" w:fill="FFFFFF"/>
        <w:spacing w:before="0" w:beforeAutospacing="0" w:after="0" w:afterAutospacing="0" w:line="276" w:lineRule="auto"/>
        <w:ind w:left="720" w:firstLine="567"/>
        <w:jc w:val="both"/>
      </w:pPr>
      <w:r w:rsidRPr="00467928">
        <w:rPr>
          <w:b/>
          <w:bCs/>
          <w:color w:val="000000"/>
        </w:rPr>
        <w:t xml:space="preserve">        </w:t>
      </w:r>
      <w:r w:rsidRPr="00467928">
        <w:rPr>
          <w:rStyle w:val="apple-tab-span"/>
          <w:b/>
          <w:bCs/>
          <w:color w:val="000000"/>
        </w:rPr>
        <w:tab/>
      </w:r>
    </w:p>
    <w:p w:rsidR="00580B8C" w:rsidRPr="00467928" w:rsidRDefault="00580B8C" w:rsidP="00CB7ED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67928">
        <w:rPr>
          <w:b/>
          <w:bCs/>
          <w:color w:val="000000"/>
        </w:rPr>
        <w:t>Рис.</w:t>
      </w:r>
      <w:r w:rsidR="00CB7ED7">
        <w:rPr>
          <w:bCs/>
          <w:color w:val="000000"/>
        </w:rPr>
        <w:t>С</w:t>
      </w:r>
      <w:r w:rsidR="00CB7ED7" w:rsidRPr="00CB7ED7">
        <w:rPr>
          <w:bCs/>
          <w:color w:val="000000"/>
        </w:rPr>
        <w:t>равнение полученных данных с теоретическими расчетами</w:t>
      </w:r>
      <w:r w:rsidR="00CB7ED7">
        <w:rPr>
          <w:bCs/>
          <w:color w:val="000000"/>
        </w:rPr>
        <w:t>.</w:t>
      </w:r>
    </w:p>
    <w:p w:rsidR="00580B8C" w:rsidRPr="00467928" w:rsidRDefault="00580B8C" w:rsidP="00580B8C">
      <w:pPr>
        <w:pStyle w:val="a3"/>
        <w:shd w:val="clear" w:color="auto" w:fill="FFFFFF"/>
        <w:spacing w:before="0" w:beforeAutospacing="0" w:after="0" w:afterAutospacing="0" w:line="276" w:lineRule="auto"/>
        <w:ind w:left="720" w:firstLine="567"/>
        <w:jc w:val="both"/>
      </w:pPr>
    </w:p>
    <w:p w:rsidR="00026C9B" w:rsidRPr="00CB7ED7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CB7ED7">
        <w:rPr>
          <w:b/>
          <w:bCs/>
          <w:i/>
          <w:color w:val="000000"/>
        </w:rPr>
        <w:t xml:space="preserve">Выполнены подготовка и тестирование в лабораторных условиях комплектующей аппаратуры третьего кластера нейтринного телескопа </w:t>
      </w:r>
      <w:proofErr w:type="spellStart"/>
      <w:r w:rsidRPr="00CB7ED7">
        <w:rPr>
          <w:b/>
          <w:bCs/>
          <w:i/>
          <w:color w:val="000000"/>
        </w:rPr>
        <w:t>Baikal-GVD</w:t>
      </w:r>
      <w:proofErr w:type="spellEnd"/>
      <w:r w:rsidRPr="00CB7ED7">
        <w:rPr>
          <w:b/>
          <w:bCs/>
          <w:i/>
          <w:color w:val="000000"/>
        </w:rPr>
        <w:t>.</w:t>
      </w:r>
    </w:p>
    <w:p w:rsidR="00026C9B" w:rsidRPr="00CB7ED7" w:rsidRDefault="00B75044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Cs/>
          <w:color w:val="000000"/>
        </w:rPr>
        <w:t>З</w:t>
      </w:r>
      <w:r w:rsidR="00026C9B" w:rsidRPr="00CB7ED7">
        <w:rPr>
          <w:bCs/>
          <w:color w:val="000000"/>
        </w:rPr>
        <w:t>авершен</w:t>
      </w:r>
      <w:r>
        <w:rPr>
          <w:bCs/>
          <w:color w:val="000000"/>
        </w:rPr>
        <w:t xml:space="preserve">а подготовка к </w:t>
      </w:r>
      <w:proofErr w:type="spellStart"/>
      <w:r w:rsidR="00026C9B" w:rsidRPr="00CB7ED7">
        <w:rPr>
          <w:bCs/>
          <w:color w:val="000000"/>
        </w:rPr>
        <w:t>развертыванию</w:t>
      </w:r>
      <w:r w:rsidRPr="00CB7ED7">
        <w:rPr>
          <w:bCs/>
          <w:color w:val="000000"/>
        </w:rPr>
        <w:t>на</w:t>
      </w:r>
      <w:proofErr w:type="spellEnd"/>
      <w:r w:rsidRPr="00CB7ED7">
        <w:rPr>
          <w:bCs/>
          <w:color w:val="000000"/>
        </w:rPr>
        <w:t xml:space="preserve"> оз.Байкал</w:t>
      </w:r>
      <w:r w:rsidR="00026C9B" w:rsidRPr="00CB7ED7">
        <w:rPr>
          <w:bCs/>
          <w:color w:val="000000"/>
        </w:rPr>
        <w:t xml:space="preserve"> третьего кластера</w:t>
      </w:r>
      <w:r>
        <w:rPr>
          <w:bCs/>
          <w:color w:val="000000"/>
        </w:rPr>
        <w:t xml:space="preserve"> глубоководного нейтринного телескопа</w:t>
      </w:r>
      <w:r w:rsidR="00026C9B" w:rsidRPr="00CB7ED7">
        <w:rPr>
          <w:bCs/>
          <w:color w:val="000000"/>
        </w:rPr>
        <w:t xml:space="preserve"> в штатной конфигурации (8 гирлянд с 36-ю оптическими модулями на каждой). Созданы все предпосылки для его запуска в режимах тестирования и набора данных во второй декаде апреля 2018 года. Осуществлено развитие </w:t>
      </w:r>
      <w:r w:rsidR="00026C9B" w:rsidRPr="00CB7ED7">
        <w:rPr>
          <w:bCs/>
          <w:color w:val="000000"/>
        </w:rPr>
        <w:lastRenderedPageBreak/>
        <w:t xml:space="preserve">системы калибровки детектора с помощью глубоководного  источника света на основе </w:t>
      </w:r>
      <w:r w:rsidRPr="00CB7ED7">
        <w:rPr>
          <w:bCs/>
          <w:color w:val="000000"/>
        </w:rPr>
        <w:t>тв</w:t>
      </w:r>
      <w:r>
        <w:rPr>
          <w:bCs/>
          <w:color w:val="000000"/>
        </w:rPr>
        <w:t>е</w:t>
      </w:r>
      <w:r w:rsidRPr="00CB7ED7">
        <w:rPr>
          <w:bCs/>
          <w:color w:val="000000"/>
        </w:rPr>
        <w:t>рдотельного</w:t>
      </w:r>
      <w:r w:rsidR="00026C9B" w:rsidRPr="00CB7ED7">
        <w:rPr>
          <w:bCs/>
          <w:color w:val="000000"/>
        </w:rPr>
        <w:t xml:space="preserve"> лазера.</w:t>
      </w:r>
    </w:p>
    <w:p w:rsidR="00154980" w:rsidRPr="0084471E" w:rsidRDefault="0084471E" w:rsidP="0084471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</w:rPr>
      </w:pPr>
      <w:r w:rsidRPr="0084471E">
        <w:rPr>
          <w:b/>
          <w:i/>
        </w:rPr>
        <w:t>Линейный ускоритель ионов водорода.</w:t>
      </w:r>
    </w:p>
    <w:p w:rsidR="00B75044" w:rsidRDefault="00580B8C" w:rsidP="001549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67928">
        <w:rPr>
          <w:color w:val="000000"/>
        </w:rPr>
        <w:t xml:space="preserve"> Завершен первый этап исследований по теме «Исследование стабильности источника электронов с высокой частотой посылок для исследовательской установки CLARA/VELA при быстром изменении параметров резонатора».</w:t>
      </w:r>
    </w:p>
    <w:p w:rsidR="00580B8C" w:rsidRPr="00467928" w:rsidRDefault="00B75044" w:rsidP="001549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67928">
        <w:rPr>
          <w:color w:val="000000"/>
        </w:rPr>
        <w:t>Завершены лабораторные испытания двух измерителей</w:t>
      </w:r>
      <w:r w:rsidR="00580B8C" w:rsidRPr="00467928">
        <w:rPr>
          <w:color w:val="000000"/>
        </w:rPr>
        <w:t>по соглашению между ИЯИ РАН и Европейским нейтронным источником ERIC, Швеция «Разработка, изготовление, поставка и наладка Измерителей Формы Сгустков (BSM) для линейного ускорителя Европейского нейтронного источника ESS».</w:t>
      </w:r>
    </w:p>
    <w:p w:rsidR="00580B8C" w:rsidRPr="00467928" w:rsidRDefault="00580B8C" w:rsidP="001549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67928">
        <w:rPr>
          <w:color w:val="000000"/>
        </w:rPr>
        <w:t xml:space="preserve">Завершено выполнение НИР по соглашению с комплексом FRIB </w:t>
      </w:r>
      <w:proofErr w:type="spellStart"/>
      <w:r w:rsidRPr="00467928">
        <w:rPr>
          <w:color w:val="000000"/>
        </w:rPr>
        <w:t>Мичиганского</w:t>
      </w:r>
      <w:proofErr w:type="spellEnd"/>
      <w:r w:rsidRPr="00467928">
        <w:rPr>
          <w:color w:val="000000"/>
        </w:rPr>
        <w:t xml:space="preserve"> университета, США по теме «Разработка, изготовление, поставка и наладка Измерителя Формы Сгустков для Комплекса пучков редких изотопов (FRIB) MSU». В январе проведены итоговые лабораторные испытания измерителя на территории заказчика (рис.). Измеритель  законсервирован до проведения испытаний на пучке, которые намечены на начало 2019 года согласно графику запуска ускорителя FRIB.</w:t>
      </w:r>
    </w:p>
    <w:p w:rsidR="00580B8C" w:rsidRPr="00580B8C" w:rsidRDefault="00580B8C" w:rsidP="00580B8C">
      <w:pPr>
        <w:pStyle w:val="a3"/>
        <w:shd w:val="clear" w:color="auto" w:fill="FFFFFF"/>
        <w:spacing w:before="0" w:beforeAutospacing="0" w:after="0" w:afterAutospacing="0" w:line="276" w:lineRule="auto"/>
        <w:ind w:left="280" w:firstLine="567"/>
        <w:jc w:val="both"/>
      </w:pPr>
      <w:r w:rsidRPr="00580B8C">
        <w:rPr>
          <w:noProof/>
          <w:color w:val="000000"/>
          <w:vertAlign w:val="superscript"/>
        </w:rPr>
        <w:drawing>
          <wp:inline distT="0" distB="0" distL="0" distR="0">
            <wp:extent cx="4447540" cy="3477260"/>
            <wp:effectExtent l="19050" t="0" r="0" b="0"/>
            <wp:docPr id="11" name="Рисунок 7" descr="https://lh6.googleusercontent.com/xsoeNQ6P1zDJL1cgdxql5VUxZSBWeVKRSBp_0a7dyEq00A82DY78isTqJgL-azjcML8xBCbkjH4rdxI2vr6UyMkRrASirTLYT-G54FHdj33YM4POX3OQZP-JXNesLqXePg_Z2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xsoeNQ6P1zDJL1cgdxql5VUxZSBWeVKRSBp_0a7dyEq00A82DY78isTqJgL-azjcML8xBCbkjH4rdxI2vr6UyMkRrASirTLYT-G54FHdj33YM4POX3OQZP-JXNesLqXePg_Z20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347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B8C" w:rsidRPr="00154980" w:rsidRDefault="00580B8C" w:rsidP="001549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154980">
        <w:rPr>
          <w:color w:val="000000"/>
        </w:rPr>
        <w:t>Рис. Сотрудники ИЯИ РАН с собранным и настроенным измерителем формы сгустков в специальном помещении для сборки вакуумного оборудования ускорителя FRIB MSU (январь 2018 года).</w:t>
      </w:r>
    </w:p>
    <w:p w:rsidR="00580B8C" w:rsidRPr="00580B8C" w:rsidRDefault="00580B8C" w:rsidP="001549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580B8C" w:rsidRPr="00580B8C" w:rsidRDefault="00580B8C" w:rsidP="00580B8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580B8C">
        <w:t> </w:t>
      </w:r>
    </w:p>
    <w:p w:rsidR="00580B8C" w:rsidRPr="00580B8C" w:rsidRDefault="00580B8C" w:rsidP="00580B8C">
      <w:pPr>
        <w:pStyle w:val="a3"/>
        <w:spacing w:before="0" w:beforeAutospacing="0" w:after="0" w:afterAutospacing="0" w:line="276" w:lineRule="auto"/>
        <w:ind w:firstLine="567"/>
        <w:jc w:val="both"/>
      </w:pPr>
      <w:r w:rsidRPr="00580B8C">
        <w:rPr>
          <w:color w:val="000000"/>
        </w:rPr>
        <w:t xml:space="preserve">   </w:t>
      </w:r>
    </w:p>
    <w:p w:rsidR="00026C9B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>
        <w:rPr>
          <w:b/>
          <w:i/>
          <w:color w:val="000000"/>
        </w:rPr>
        <w:t>Установлен п</w:t>
      </w:r>
      <w:r w:rsidRPr="00FC71F7">
        <w:rPr>
          <w:b/>
          <w:i/>
          <w:color w:val="000000"/>
        </w:rPr>
        <w:t>редел на частоту гравитационных коллапсов зв</w:t>
      </w:r>
      <w:r w:rsidR="00D30674">
        <w:rPr>
          <w:b/>
          <w:i/>
          <w:color w:val="000000"/>
        </w:rPr>
        <w:t>ё</w:t>
      </w:r>
      <w:r w:rsidRPr="00FC71F7">
        <w:rPr>
          <w:b/>
          <w:i/>
          <w:color w:val="000000"/>
        </w:rPr>
        <w:t>зд в Галактике</w:t>
      </w:r>
    </w:p>
    <w:p w:rsidR="00026C9B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80B8C">
        <w:rPr>
          <w:color w:val="000000"/>
        </w:rPr>
        <w:t xml:space="preserve">По данным работы Российско-итальянской установки LVD с 1992 по 2018 год (25.5 года) </w:t>
      </w:r>
      <w:r>
        <w:rPr>
          <w:color w:val="000000"/>
        </w:rPr>
        <w:t xml:space="preserve">предел </w:t>
      </w:r>
      <w:r w:rsidRPr="00580B8C">
        <w:rPr>
          <w:color w:val="000000"/>
        </w:rPr>
        <w:t>составляетменее, чем одно событие за 11.07лет на 90% уровне достоверности.</w:t>
      </w:r>
    </w:p>
    <w:p w:rsidR="00D30674" w:rsidRPr="00580B8C" w:rsidRDefault="00D30674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026C9B" w:rsidRPr="00BF58B0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0000"/>
        </w:rPr>
      </w:pPr>
      <w:r w:rsidRPr="00BF58B0">
        <w:rPr>
          <w:b/>
          <w:i/>
          <w:color w:val="000000"/>
        </w:rPr>
        <w:t>Изучены сезонных вариаций интенсивности мюонов.</w:t>
      </w:r>
    </w:p>
    <w:p w:rsidR="00026C9B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Р</w:t>
      </w:r>
      <w:r w:rsidRPr="00580B8C">
        <w:rPr>
          <w:color w:val="000000"/>
        </w:rPr>
        <w:t>еконструированы мюонные данные эксперимента LVD. Найдены амплитуды и фаза вариаций для мюонов космических лучей и нейтронов, генерируемых мюонами.</w:t>
      </w:r>
    </w:p>
    <w:p w:rsidR="00026C9B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026C9B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BF58B0">
        <w:rPr>
          <w:b/>
          <w:i/>
          <w:color w:val="000000"/>
        </w:rPr>
        <w:t>Установлены ограничения верхнего предела наблюдений гипотетической частицы со спином 0 – Ф-бозон</w:t>
      </w:r>
      <w:r w:rsidRPr="00BF58B0">
        <w:rPr>
          <w:b/>
          <w:bCs/>
          <w:i/>
          <w:color w:val="000000"/>
        </w:rPr>
        <w:t>в области масс Y-резонанса</w:t>
      </w:r>
    </w:p>
    <w:p w:rsidR="00026C9B" w:rsidRDefault="00D30674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Коллаборацией</w:t>
      </w:r>
      <w:r w:rsidRPr="00BF58B0">
        <w:t>LHCb</w:t>
      </w:r>
      <w:proofErr w:type="spellEnd"/>
      <w:r>
        <w:rPr>
          <w:color w:val="000000"/>
        </w:rPr>
        <w:t xml:space="preserve"> с участием учёных ИЯИ РАН у</w:t>
      </w:r>
      <w:r w:rsidR="00026C9B">
        <w:rPr>
          <w:color w:val="000000"/>
        </w:rPr>
        <w:t>становлены ограничения</w:t>
      </w:r>
      <w:r>
        <w:rPr>
          <w:color w:val="000000"/>
        </w:rPr>
        <w:t>,</w:t>
      </w:r>
      <w:r w:rsidR="00026C9B" w:rsidRPr="00580B8C">
        <w:rPr>
          <w:color w:val="000000"/>
        </w:rPr>
        <w:t>сравнимые по точности с ограничениями, полученными для других областей энергий.</w:t>
      </w:r>
      <w:r w:rsidR="00026C9B">
        <w:rPr>
          <w:color w:val="000000"/>
        </w:rPr>
        <w:t xml:space="preserve"> П</w:t>
      </w:r>
      <w:r w:rsidR="00026C9B" w:rsidRPr="00580B8C">
        <w:rPr>
          <w:color w:val="000000"/>
        </w:rPr>
        <w:t xml:space="preserve">олученный результат является самым точным для области вокруг Y-резонанса. </w:t>
      </w:r>
    </w:p>
    <w:p w:rsidR="00026C9B" w:rsidRPr="00580B8C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580B8C">
        <w:rPr>
          <w:color w:val="000000"/>
        </w:rPr>
        <w:t xml:space="preserve">На рисунке </w:t>
      </w:r>
      <w:r>
        <w:rPr>
          <w:color w:val="000000"/>
        </w:rPr>
        <w:t xml:space="preserve">1 </w:t>
      </w:r>
      <w:r w:rsidRPr="00580B8C">
        <w:rPr>
          <w:color w:val="000000"/>
        </w:rPr>
        <w:t>также представлены зеленым цветом гипотетические пики Ф-бозона для пяти различных масс.</w:t>
      </w:r>
    </w:p>
    <w:p w:rsidR="00026C9B" w:rsidRPr="00580B8C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</w:pPr>
      <w:r w:rsidRPr="00580B8C">
        <w:rPr>
          <w:noProof/>
          <w:color w:val="000000"/>
        </w:rPr>
        <w:drawing>
          <wp:inline distT="0" distB="0" distL="0" distR="0">
            <wp:extent cx="4010824" cy="3181211"/>
            <wp:effectExtent l="0" t="0" r="8890" b="635"/>
            <wp:docPr id="17" name="Рисунок 1" descr="https://lh4.googleusercontent.com/tGkyCFjnxBnnrBx0HCWJX-4IAT8pdZSD6FTd7-Bi_bxrnJirz-Xxz8u2os_itBpA0Z2DVPDZRzW2WPWBMWpl23lOz0-KKfVKDy3zz7zrcOeCWmuuJtCzX662OOMjNemsOArj0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tGkyCFjnxBnnrBx0HCWJX-4IAT8pdZSD6FTd7-Bi_bxrnJirz-Xxz8u2os_itBpA0Z2DVPDZRzW2WPWBMWpl23lOz0-KKfVKDy3zz7zrcOeCWmuuJtCzX662OOMjNemsOArj0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358" cy="318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C9B" w:rsidRPr="00580B8C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026C9B" w:rsidRPr="00BF58B0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</w:rPr>
      </w:pPr>
    </w:p>
    <w:p w:rsidR="00026C9B" w:rsidRPr="00BF58B0" w:rsidRDefault="00026C9B" w:rsidP="00026C9B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8B0">
        <w:rPr>
          <w:rFonts w:ascii="Times New Roman" w:hAnsi="Times New Roman" w:cs="Times New Roman"/>
          <w:b/>
          <w:i/>
          <w:sz w:val="24"/>
          <w:szCs w:val="24"/>
        </w:rPr>
        <w:t>Впервые наблюден распад Bs</w:t>
      </w:r>
      <w:r w:rsidRPr="00BF58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BF58B0">
        <w:rPr>
          <w:rFonts w:ascii="Times New Roman" w:hAnsi="Times New Roman" w:cs="Times New Roman"/>
          <w:b/>
          <w:i/>
          <w:sz w:val="24"/>
          <w:szCs w:val="24"/>
        </w:rPr>
        <w:t>→ K</w:t>
      </w:r>
      <w:r w:rsidRPr="00BF58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*0</w:t>
      </w:r>
      <w:r w:rsidRPr="00BF58B0">
        <w:rPr>
          <w:rFonts w:ascii="Times New Roman" w:hAnsi="Times New Roman" w:cs="Times New Roman"/>
          <w:b/>
          <w:i/>
          <w:sz w:val="24"/>
          <w:szCs w:val="24"/>
        </w:rPr>
        <w:t xml:space="preserve"> μ</w:t>
      </w:r>
      <w:r w:rsidRPr="00BF58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+</w:t>
      </w:r>
      <w:r w:rsidRPr="00BF58B0">
        <w:rPr>
          <w:rFonts w:ascii="Times New Roman" w:hAnsi="Times New Roman" w:cs="Times New Roman"/>
          <w:b/>
          <w:i/>
          <w:sz w:val="24"/>
          <w:szCs w:val="24"/>
        </w:rPr>
        <w:t xml:space="preserve"> μ</w:t>
      </w:r>
      <w:r w:rsidRPr="00BF58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</w:t>
      </w:r>
      <w:r w:rsidRPr="00BF58B0">
        <w:rPr>
          <w:rFonts w:ascii="Times New Roman" w:hAnsi="Times New Roman" w:cs="Times New Roman"/>
          <w:b/>
          <w:i/>
          <w:sz w:val="24"/>
          <w:szCs w:val="24"/>
        </w:rPr>
        <w:t xml:space="preserve"> на уровне достоверности 3.4 σ</w:t>
      </w:r>
    </w:p>
    <w:p w:rsidR="00026C9B" w:rsidRPr="00BF58B0" w:rsidRDefault="00026C9B" w:rsidP="00026C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8B0">
        <w:rPr>
          <w:rFonts w:ascii="Times New Roman" w:hAnsi="Times New Roman" w:cs="Times New Roman"/>
          <w:sz w:val="24"/>
          <w:szCs w:val="24"/>
        </w:rPr>
        <w:t xml:space="preserve"> На рисунке показаны данные масс (K</w:t>
      </w:r>
      <w:r w:rsidRPr="00BF58B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F58B0">
        <w:rPr>
          <w:rFonts w:ascii="Times New Roman" w:hAnsi="Times New Roman" w:cs="Times New Roman"/>
          <w:sz w:val="24"/>
          <w:szCs w:val="24"/>
        </w:rPr>
        <w:t>π</w:t>
      </w:r>
      <w:r w:rsidRPr="00BF58B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F58B0">
        <w:rPr>
          <w:rFonts w:ascii="Times New Roman" w:hAnsi="Times New Roman" w:cs="Times New Roman"/>
          <w:sz w:val="24"/>
          <w:szCs w:val="24"/>
        </w:rPr>
        <w:t xml:space="preserve"> μ</w:t>
      </w:r>
      <w:r w:rsidRPr="00BF58B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F58B0">
        <w:rPr>
          <w:rFonts w:ascii="Times New Roman" w:hAnsi="Times New Roman" w:cs="Times New Roman"/>
          <w:sz w:val="24"/>
          <w:szCs w:val="24"/>
        </w:rPr>
        <w:t xml:space="preserve"> μ</w:t>
      </w:r>
      <w:r w:rsidRPr="00BF58B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F58B0">
        <w:rPr>
          <w:rFonts w:ascii="Times New Roman" w:hAnsi="Times New Roman" w:cs="Times New Roman"/>
          <w:sz w:val="24"/>
          <w:szCs w:val="24"/>
        </w:rPr>
        <w:t xml:space="preserve">), полученные </w:t>
      </w:r>
      <w:proofErr w:type="spellStart"/>
      <w:r w:rsidRPr="00BF58B0">
        <w:rPr>
          <w:rFonts w:ascii="Times New Roman" w:hAnsi="Times New Roman" w:cs="Times New Roman"/>
          <w:sz w:val="24"/>
          <w:szCs w:val="24"/>
        </w:rPr>
        <w:t>LHCb</w:t>
      </w:r>
      <w:proofErr w:type="spellEnd"/>
      <w:r w:rsidRPr="00BF58B0">
        <w:rPr>
          <w:rFonts w:ascii="Times New Roman" w:hAnsi="Times New Roman" w:cs="Times New Roman"/>
          <w:sz w:val="24"/>
          <w:szCs w:val="24"/>
        </w:rPr>
        <w:t>. Небольшой избыток в спектре справа является гипотетическим сигналом Bs</w:t>
      </w:r>
      <w:r w:rsidRPr="00BF58B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F58B0">
        <w:rPr>
          <w:rFonts w:ascii="Times New Roman" w:hAnsi="Times New Roman" w:cs="Times New Roman"/>
          <w:sz w:val="24"/>
          <w:szCs w:val="24"/>
        </w:rPr>
        <w:t>→ K</w:t>
      </w:r>
      <w:r w:rsidRPr="00BF58B0">
        <w:rPr>
          <w:rFonts w:ascii="Times New Roman" w:hAnsi="Times New Roman" w:cs="Times New Roman"/>
          <w:sz w:val="24"/>
          <w:szCs w:val="24"/>
          <w:vertAlign w:val="superscript"/>
        </w:rPr>
        <w:t>*0</w:t>
      </w:r>
      <w:r w:rsidRPr="00BF58B0">
        <w:rPr>
          <w:rFonts w:ascii="Times New Roman" w:hAnsi="Times New Roman" w:cs="Times New Roman"/>
          <w:sz w:val="24"/>
          <w:szCs w:val="24"/>
        </w:rPr>
        <w:t xml:space="preserve"> μ</w:t>
      </w:r>
      <w:r w:rsidRPr="00BF58B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F58B0">
        <w:rPr>
          <w:rFonts w:ascii="Times New Roman" w:hAnsi="Times New Roman" w:cs="Times New Roman"/>
          <w:sz w:val="24"/>
          <w:szCs w:val="24"/>
        </w:rPr>
        <w:t xml:space="preserve"> μ</w:t>
      </w:r>
      <w:r w:rsidRPr="00BF58B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F58B0">
        <w:rPr>
          <w:rFonts w:ascii="Times New Roman" w:hAnsi="Times New Roman" w:cs="Times New Roman"/>
          <w:sz w:val="24"/>
          <w:szCs w:val="24"/>
        </w:rPr>
        <w:t>.</w:t>
      </w:r>
    </w:p>
    <w:p w:rsidR="00026C9B" w:rsidRPr="00580B8C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580B8C">
        <w:rPr>
          <w:b/>
          <w:bCs/>
          <w:i/>
          <w:iCs/>
          <w:noProof/>
          <w:color w:val="000000"/>
          <w:vertAlign w:val="superscript"/>
        </w:rPr>
        <w:drawing>
          <wp:inline distT="0" distB="0" distL="0" distR="0">
            <wp:extent cx="2244436" cy="1624446"/>
            <wp:effectExtent l="19050" t="0" r="3464" b="0"/>
            <wp:docPr id="16" name="Рисунок 2" descr="https://lh3.googleusercontent.com/P_iRonb1I9lWvIpyjrVaEngo6Xig2X-_HPD1GUaN4beKKQfgwY-2BcYPUUQfahcDBY0rIvbI-wTer8Y-aKqMLJVNb7B5JCNpDhckolpOAS_V8ZpIkzHzT9HZWE_v0jednkYqK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P_iRonb1I9lWvIpyjrVaEngo6Xig2X-_HPD1GUaN4beKKQfgwY-2BcYPUUQfahcDBY0rIvbI-wTer8Y-aKqMLJVNb7B5JCNpDhckolpOAS_V8ZpIkzHzT9HZWE_v0jednkYqKN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999" cy="16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B8C">
        <w:rPr>
          <w:b/>
          <w:bCs/>
          <w:i/>
          <w:iCs/>
          <w:noProof/>
          <w:color w:val="000000"/>
          <w:vertAlign w:val="superscript"/>
        </w:rPr>
        <w:drawing>
          <wp:inline distT="0" distB="0" distL="0" distR="0">
            <wp:extent cx="2225386" cy="1616144"/>
            <wp:effectExtent l="19050" t="0" r="3464" b="0"/>
            <wp:docPr id="15" name="Рисунок 3" descr="https://lh4.googleusercontent.com/lgulVm4MM4YwNQ9Aev5SUgiUCM4OehXrZz5C4C2rVW3-aDGYsXB8H8jGbqOu1fudT_SIPOw5_pLuZyfAM224550m_Ef0BLJwlHnEOsb6ViZp1iulb82Wfk5LR2fZpDTxGtiO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lgulVm4MM4YwNQ9Aev5SUgiUCM4OehXrZz5C4C2rVW3-aDGYsXB8H8jGbqOu1fudT_SIPOw5_pLuZyfAM224550m_Ef0BLJwlHnEOsb6ViZp1iulb82Wfk5LR2fZpDTxGtiO_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56" cy="161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C9B" w:rsidRPr="009E1936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F58B0">
        <w:rPr>
          <w:lang w:val="en-US"/>
        </w:rPr>
        <w:t> </w:t>
      </w:r>
    </w:p>
    <w:p w:rsidR="00026C9B" w:rsidRPr="00BF58B0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BF58B0">
        <w:rPr>
          <w:b/>
          <w:bCs/>
          <w:i/>
          <w:color w:val="000000"/>
        </w:rPr>
        <w:t xml:space="preserve">Наблюдение первого события в </w:t>
      </w:r>
      <w:proofErr w:type="spellStart"/>
      <w:r w:rsidRPr="00BF58B0">
        <w:rPr>
          <w:b/>
          <w:bCs/>
          <w:i/>
          <w:color w:val="000000"/>
        </w:rPr>
        <w:t>экcперименте</w:t>
      </w:r>
      <w:proofErr w:type="spellEnd"/>
      <w:r w:rsidRPr="00BF58B0">
        <w:rPr>
          <w:b/>
          <w:bCs/>
          <w:i/>
          <w:color w:val="000000"/>
        </w:rPr>
        <w:t xml:space="preserve"> NA62</w:t>
      </w:r>
    </w:p>
    <w:p w:rsidR="00026C9B" w:rsidRPr="00BF58B0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F58B0">
        <w:rPr>
          <w:color w:val="000000"/>
        </w:rPr>
        <w:t>В  эксперименте</w:t>
      </w:r>
      <w:r w:rsidRPr="00BF58B0">
        <w:rPr>
          <w:rStyle w:val="apple-tab-span"/>
          <w:color w:val="000000"/>
        </w:rPr>
        <w:tab/>
      </w:r>
      <w:r>
        <w:rPr>
          <w:color w:val="000000"/>
        </w:rPr>
        <w:t>NA62 (</w:t>
      </w:r>
      <w:r w:rsidRPr="00BF58B0">
        <w:rPr>
          <w:color w:val="000000"/>
        </w:rPr>
        <w:t>ЦЕРН</w:t>
      </w:r>
      <w:r w:rsidR="00D30674">
        <w:rPr>
          <w:color w:val="000000"/>
        </w:rPr>
        <w:t>, с участием учёных ИЯИ РАН</w:t>
      </w:r>
      <w:r w:rsidRPr="00BF58B0">
        <w:rPr>
          <w:color w:val="000000"/>
        </w:rPr>
        <w:t xml:space="preserve">), целью которого является измерение  вероятности </w:t>
      </w:r>
      <w:proofErr w:type="spellStart"/>
      <w:r w:rsidRPr="00BF58B0">
        <w:rPr>
          <w:color w:val="000000"/>
        </w:rPr>
        <w:t>суперредкого</w:t>
      </w:r>
      <w:proofErr w:type="spellEnd"/>
      <w:r w:rsidRPr="00BF58B0">
        <w:rPr>
          <w:color w:val="000000"/>
        </w:rPr>
        <w:t xml:space="preserve"> </w:t>
      </w:r>
      <w:proofErr w:type="spellStart"/>
      <w:r w:rsidRPr="00BF58B0">
        <w:t>распада</w:t>
      </w:r>
      <w:r w:rsidR="00261C6A" w:rsidRPr="008B46D5">
        <w:rPr>
          <w:color w:val="000000"/>
        </w:rPr>
        <w:t>каона</w:t>
      </w:r>
      <w:proofErr w:type="spellEnd"/>
      <w:r w:rsidR="00261C6A" w:rsidRPr="008B46D5">
        <w:rPr>
          <w:color w:val="000000"/>
        </w:rPr>
        <w:t xml:space="preserve"> на пион и два нейтрино</w:t>
      </w:r>
      <w:r w:rsidRPr="00BF58B0">
        <w:t xml:space="preserve">,  </w:t>
      </w:r>
      <w:r w:rsidRPr="00BF58B0">
        <w:rPr>
          <w:color w:val="000000"/>
        </w:rPr>
        <w:t>после анализа данных, накопленных в 2015-2016 годах, б</w:t>
      </w:r>
      <w:r w:rsidR="00261C6A">
        <w:rPr>
          <w:color w:val="000000"/>
        </w:rPr>
        <w:t>ы</w:t>
      </w:r>
      <w:r w:rsidRPr="00BF58B0">
        <w:rPr>
          <w:color w:val="000000"/>
        </w:rPr>
        <w:t xml:space="preserve">ло зарегистрировано первое </w:t>
      </w:r>
      <w:r w:rsidRPr="00BF58B0">
        <w:rPr>
          <w:color w:val="000000"/>
        </w:rPr>
        <w:lastRenderedPageBreak/>
        <w:t>событие. Конечная цель эксперимента- регистрация ~80 событий этого распада, что позволит определить вероятность распада с точностью ~10%, сравнимой с точностью теоретического предсказания в рамках Стандартной Модели (СМ)</w:t>
      </w:r>
      <w:r w:rsidRPr="00BF58B0">
        <w:t>,</w:t>
      </w:r>
      <w:r w:rsidRPr="00BF58B0">
        <w:rPr>
          <w:color w:val="000000"/>
        </w:rPr>
        <w:t xml:space="preserve"> а отличие экспериментального результата от теоретического предсказания явилось бы указанием на Новую физику за рамками СМ.</w:t>
      </w:r>
    </w:p>
    <w:p w:rsidR="00026C9B" w:rsidRPr="00580B8C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580B8C">
        <w:rPr>
          <w:color w:val="000000"/>
          <w:vertAlign w:val="superscript"/>
        </w:rPr>
        <w:t xml:space="preserve">  </w:t>
      </w:r>
    </w:p>
    <w:p w:rsidR="00026C9B" w:rsidRPr="00580B8C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580B8C">
        <w:rPr>
          <w:color w:val="000000"/>
          <w:vertAlign w:val="superscript"/>
        </w:rPr>
        <w:t xml:space="preserve">        </w:t>
      </w:r>
      <w:r w:rsidRPr="00580B8C">
        <w:rPr>
          <w:rStyle w:val="apple-tab-span"/>
          <w:color w:val="000000"/>
          <w:vertAlign w:val="superscript"/>
        </w:rPr>
        <w:tab/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3970020" cy="2651760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C9B" w:rsidRPr="008B46D5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B46D5">
        <w:rPr>
          <w:color w:val="000000"/>
        </w:rPr>
        <w:t xml:space="preserve">Рис.Первое событие (точка внутри пунктирной окружности красного цвета) распада положительного </w:t>
      </w:r>
      <w:proofErr w:type="spellStart"/>
      <w:r w:rsidRPr="008B46D5">
        <w:rPr>
          <w:color w:val="000000"/>
        </w:rPr>
        <w:t>каона</w:t>
      </w:r>
      <w:proofErr w:type="spellEnd"/>
      <w:r w:rsidRPr="008B46D5">
        <w:rPr>
          <w:color w:val="000000"/>
        </w:rPr>
        <w:t xml:space="preserve"> на пион и два нейтрино, зарегистрированное в эксперименте NA62.</w:t>
      </w:r>
    </w:p>
    <w:p w:rsidR="00026C9B" w:rsidRPr="008B46D5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026C9B" w:rsidRPr="008B46D5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8B46D5">
        <w:rPr>
          <w:b/>
          <w:i/>
          <w:color w:val="000000"/>
        </w:rPr>
        <w:t xml:space="preserve">Получены первые результаты по прямому поиску нового 16,7-мэвного бозона (Х) </w:t>
      </w:r>
      <w:r w:rsidRPr="008B46D5">
        <w:rPr>
          <w:b/>
          <w:bCs/>
          <w:i/>
          <w:color w:val="000000"/>
        </w:rPr>
        <w:t xml:space="preserve">в эксперименте NA64 в </w:t>
      </w:r>
      <w:proofErr w:type="spellStart"/>
      <w:r w:rsidRPr="008B46D5">
        <w:rPr>
          <w:b/>
          <w:bCs/>
          <w:i/>
          <w:color w:val="000000"/>
        </w:rPr>
        <w:t>ЦЕРНе</w:t>
      </w:r>
      <w:proofErr w:type="spellEnd"/>
    </w:p>
    <w:p w:rsidR="00026C9B" w:rsidRPr="008B46D5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Н</w:t>
      </w:r>
      <w:r w:rsidRPr="008B46D5">
        <w:rPr>
          <w:color w:val="000000"/>
        </w:rPr>
        <w:t>овый 16,7-мэвный бозон (Х</w:t>
      </w:r>
      <w:r w:rsidRPr="008B46D5">
        <w:rPr>
          <w:b/>
          <w:i/>
          <w:color w:val="000000"/>
        </w:rPr>
        <w:t xml:space="preserve">) </w:t>
      </w:r>
      <w:r w:rsidRPr="008B46D5">
        <w:rPr>
          <w:color w:val="000000"/>
        </w:rPr>
        <w:t xml:space="preserve">мог бы объяснить аномальный избыток пар </w:t>
      </w:r>
      <w:proofErr w:type="spellStart"/>
      <w:r w:rsidRPr="008B46D5">
        <w:rPr>
          <w:color w:val="000000"/>
        </w:rPr>
        <w:t>е</w:t>
      </w:r>
      <w:r w:rsidRPr="008B46D5">
        <w:rPr>
          <w:color w:val="000000"/>
          <w:vertAlign w:val="superscript"/>
        </w:rPr>
        <w:t>+</w:t>
      </w:r>
      <w:r w:rsidRPr="008B46D5">
        <w:rPr>
          <w:color w:val="000000"/>
        </w:rPr>
        <w:t>е</w:t>
      </w:r>
      <w:proofErr w:type="spellEnd"/>
      <w:r w:rsidRPr="008B46D5">
        <w:rPr>
          <w:color w:val="000000"/>
          <w:vertAlign w:val="superscript"/>
        </w:rPr>
        <w:t>-</w:t>
      </w:r>
      <w:r w:rsidRPr="008B46D5">
        <w:rPr>
          <w:color w:val="000000"/>
        </w:rPr>
        <w:t xml:space="preserve">, наблюдаемый в распадах возбужденных ядер </w:t>
      </w:r>
      <w:r w:rsidRPr="008B46D5">
        <w:rPr>
          <w:color w:val="000000"/>
          <w:vertAlign w:val="superscript"/>
        </w:rPr>
        <w:t>8</w:t>
      </w:r>
      <w:r w:rsidRPr="008B46D5">
        <w:rPr>
          <w:color w:val="000000"/>
        </w:rPr>
        <w:t>Ве.</w:t>
      </w:r>
    </w:p>
    <w:p w:rsidR="00026C9B" w:rsidRPr="008B46D5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B46D5">
        <w:rPr>
          <w:color w:val="000000"/>
        </w:rPr>
        <w:t>После облучения мишени 5,4х10</w:t>
      </w:r>
      <w:r w:rsidRPr="008B46D5">
        <w:rPr>
          <w:color w:val="000000"/>
          <w:vertAlign w:val="superscript"/>
        </w:rPr>
        <w:t>10</w:t>
      </w:r>
      <w:r w:rsidRPr="008B46D5">
        <w:rPr>
          <w:color w:val="000000"/>
        </w:rPr>
        <w:t xml:space="preserve"> электронами не было найдено свидетельств таких распадов, что позволило установить первые пределы на константу связи Х-е</w:t>
      </w:r>
      <w:r w:rsidRPr="008B46D5">
        <w:rPr>
          <w:color w:val="000000"/>
          <w:vertAlign w:val="superscript"/>
        </w:rPr>
        <w:t>-</w:t>
      </w:r>
      <w:r w:rsidRPr="008B46D5">
        <w:rPr>
          <w:color w:val="000000"/>
        </w:rPr>
        <w:t xml:space="preserve"> в диапазоне </w:t>
      </w:r>
      <w:r w:rsidR="00261C6A">
        <w:rPr>
          <w:color w:val="000000"/>
        </w:rPr>
        <w:t xml:space="preserve">от </w:t>
      </w:r>
      <w:r w:rsidRPr="008B46D5">
        <w:rPr>
          <w:color w:val="000000"/>
        </w:rPr>
        <w:t>1,3х10</w:t>
      </w:r>
      <w:r w:rsidRPr="008B46D5">
        <w:rPr>
          <w:color w:val="000000"/>
          <w:vertAlign w:val="superscript"/>
        </w:rPr>
        <w:t>-4</w:t>
      </w:r>
      <w:r w:rsidR="00261C6A">
        <w:rPr>
          <w:color w:val="000000"/>
        </w:rPr>
        <w:t>до</w:t>
      </w:r>
      <w:r w:rsidRPr="008B46D5">
        <w:rPr>
          <w:color w:val="000000"/>
        </w:rPr>
        <w:t xml:space="preserve"> 4,2 х10</w:t>
      </w:r>
      <w:r w:rsidRPr="008B46D5">
        <w:rPr>
          <w:color w:val="000000"/>
          <w:vertAlign w:val="superscript"/>
        </w:rPr>
        <w:t>-4</w:t>
      </w:r>
      <w:r w:rsidRPr="008B46D5">
        <w:rPr>
          <w:color w:val="000000"/>
        </w:rPr>
        <w:t>, исключив часть разреш</w:t>
      </w:r>
      <w:r w:rsidR="00261C6A">
        <w:rPr>
          <w:color w:val="000000"/>
        </w:rPr>
        <w:t>ё</w:t>
      </w:r>
      <w:r w:rsidRPr="008B46D5">
        <w:rPr>
          <w:color w:val="000000"/>
        </w:rPr>
        <w:t>нной плоскости параметров. Также поставлены новые пределы на смешивание фотонов с т</w:t>
      </w:r>
      <w:r w:rsidR="00261C6A">
        <w:rPr>
          <w:color w:val="000000"/>
        </w:rPr>
        <w:t>ё</w:t>
      </w:r>
      <w:r w:rsidRPr="008B46D5">
        <w:rPr>
          <w:color w:val="000000"/>
        </w:rPr>
        <w:t xml:space="preserve">мными фотонами, поскольку распад </w:t>
      </w:r>
      <w:r w:rsidR="00261C6A">
        <w:rPr>
          <w:color w:val="000000"/>
        </w:rPr>
        <w:t>тёмного фотона на электрон-позитронную пару</w:t>
      </w:r>
      <w:r w:rsidRPr="008B46D5">
        <w:rPr>
          <w:color w:val="000000"/>
        </w:rPr>
        <w:t xml:space="preserve"> в тормозном излучениис массой, не превышающей 23 МэВ, не наблюдался.</w:t>
      </w:r>
    </w:p>
    <w:p w:rsidR="00026C9B" w:rsidRPr="00580B8C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</w:pPr>
      <w:r w:rsidRPr="00580B8C">
        <w:rPr>
          <w:noProof/>
          <w:color w:val="000000"/>
          <w:vertAlign w:val="superscript"/>
        </w:rPr>
        <w:lastRenderedPageBreak/>
        <w:drawing>
          <wp:inline distT="0" distB="0" distL="0" distR="0">
            <wp:extent cx="3533313" cy="3296544"/>
            <wp:effectExtent l="19050" t="0" r="0" b="0"/>
            <wp:docPr id="14" name="Рисунок 4" descr="https://lh4.googleusercontent.com/_A3NsBgnVpiuFErVKk3kmlJGG3zQbj4QXttm411XX908hMUGZcl5GSEyWQBBHhvpGcMM7OiuNeBcRgaOn8EUg3wh_fY4gJKFg5pT0Uq1h-qRSb7xethvfn503ZD0a5PKJJXf_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_A3NsBgnVpiuFErVKk3kmlJGG3zQbj4QXttm411XX908hMUGZcl5GSEyWQBBHhvpGcMM7OiuNeBcRgaOn8EUg3wh_fY4gJKFg5pT0Uq1h-qRSb7xethvfn503ZD0a5PKJJXf_k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42" t="873" r="1449" b="4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45" cy="329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C9B" w:rsidRPr="008B46D5" w:rsidRDefault="00026C9B" w:rsidP="00026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6D5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46D5">
        <w:rPr>
          <w:rFonts w:ascii="Times New Roman" w:hAnsi="Times New Roman" w:cs="Times New Roman"/>
          <w:sz w:val="24"/>
          <w:szCs w:val="24"/>
        </w:rPr>
        <w:t>Область на плоскости параметров, исключ</w:t>
      </w:r>
      <w:r w:rsidR="00261C6A">
        <w:rPr>
          <w:rFonts w:ascii="Times New Roman" w:hAnsi="Times New Roman" w:cs="Times New Roman"/>
          <w:sz w:val="24"/>
          <w:szCs w:val="24"/>
        </w:rPr>
        <w:t>ё</w:t>
      </w:r>
      <w:r w:rsidRPr="008B46D5">
        <w:rPr>
          <w:rFonts w:ascii="Times New Roman" w:hAnsi="Times New Roman" w:cs="Times New Roman"/>
          <w:sz w:val="24"/>
          <w:szCs w:val="24"/>
        </w:rPr>
        <w:t xml:space="preserve">нная в эксперименте 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46D5">
        <w:rPr>
          <w:rFonts w:ascii="Times New Roman" w:hAnsi="Times New Roman" w:cs="Times New Roman"/>
          <w:sz w:val="24"/>
          <w:szCs w:val="24"/>
        </w:rPr>
        <w:t xml:space="preserve">64 на 90% д.у. (голубой цвет). Для массы 16,7 МэВ константа связи 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61C6A">
        <w:rPr>
          <w:rFonts w:ascii="Times New Roman" w:hAnsi="Times New Roman" w:cs="Times New Roman"/>
          <w:sz w:val="24"/>
          <w:szCs w:val="24"/>
        </w:rPr>
        <w:t xml:space="preserve">–электрон </w:t>
      </w:r>
      <w:r w:rsidRPr="008B46D5">
        <w:rPr>
          <w:rFonts w:ascii="Times New Roman" w:hAnsi="Times New Roman" w:cs="Times New Roman"/>
          <w:sz w:val="24"/>
          <w:szCs w:val="24"/>
        </w:rPr>
        <w:t xml:space="preserve">исключена экспериментом 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46D5">
        <w:rPr>
          <w:rFonts w:ascii="Times New Roman" w:hAnsi="Times New Roman" w:cs="Times New Roman"/>
          <w:sz w:val="24"/>
          <w:szCs w:val="24"/>
        </w:rPr>
        <w:t>64 в диапазоне</w:t>
      </w:r>
      <w:r w:rsidR="00261C6A">
        <w:rPr>
          <w:rFonts w:ascii="Times New Roman" w:hAnsi="Times New Roman" w:cs="Times New Roman"/>
          <w:sz w:val="24"/>
          <w:szCs w:val="24"/>
        </w:rPr>
        <w:t xml:space="preserve">от </w:t>
      </w:r>
      <w:r w:rsidRPr="008B46D5">
        <w:rPr>
          <w:rFonts w:ascii="Times New Roman" w:hAnsi="Times New Roman" w:cs="Times New Roman"/>
          <w:sz w:val="24"/>
          <w:szCs w:val="24"/>
        </w:rPr>
        <w:t>1,3х10</w:t>
      </w:r>
      <w:r w:rsidRPr="008B46D5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261C6A">
        <w:rPr>
          <w:rFonts w:ascii="Times New Roman" w:hAnsi="Times New Roman" w:cs="Times New Roman"/>
          <w:sz w:val="24"/>
          <w:szCs w:val="24"/>
        </w:rPr>
        <w:t>до</w:t>
      </w:r>
      <w:r w:rsidRPr="008B46D5">
        <w:rPr>
          <w:rFonts w:ascii="Times New Roman" w:hAnsi="Times New Roman" w:cs="Times New Roman"/>
          <w:sz w:val="24"/>
          <w:szCs w:val="24"/>
        </w:rPr>
        <w:t xml:space="preserve"> 4,2х10</w:t>
      </w:r>
      <w:r w:rsidRPr="008B46D5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8B46D5">
        <w:rPr>
          <w:rFonts w:ascii="Times New Roman" w:hAnsi="Times New Roman" w:cs="Times New Roman"/>
          <w:sz w:val="24"/>
          <w:szCs w:val="24"/>
        </w:rPr>
        <w:t xml:space="preserve">. Также показан полный разрешенный диапазон, объясняющий аномалию </w:t>
      </w:r>
      <w:r w:rsidRPr="008B46D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B46D5">
        <w:rPr>
          <w:rFonts w:ascii="Times New Roman" w:hAnsi="Times New Roman" w:cs="Times New Roman"/>
          <w:sz w:val="24"/>
          <w:szCs w:val="24"/>
        </w:rPr>
        <w:t xml:space="preserve">* (красный цвет). Показаны ограничения на смешивание ε, полученные в экспериментах 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46D5">
        <w:rPr>
          <w:rFonts w:ascii="Times New Roman" w:hAnsi="Times New Roman" w:cs="Times New Roman"/>
          <w:sz w:val="24"/>
          <w:szCs w:val="24"/>
        </w:rPr>
        <w:t xml:space="preserve">774, 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46D5">
        <w:rPr>
          <w:rFonts w:ascii="Times New Roman" w:hAnsi="Times New Roman" w:cs="Times New Roman"/>
          <w:sz w:val="24"/>
          <w:szCs w:val="24"/>
        </w:rPr>
        <w:t xml:space="preserve">141, </w:t>
      </w:r>
      <w:proofErr w:type="spellStart"/>
      <w:r w:rsidRPr="008B46D5">
        <w:rPr>
          <w:rFonts w:ascii="Times New Roman" w:hAnsi="Times New Roman" w:cs="Times New Roman"/>
          <w:sz w:val="24"/>
          <w:szCs w:val="24"/>
          <w:lang w:val="en-US"/>
        </w:rPr>
        <w:t>BaBar</w:t>
      </w:r>
      <w:proofErr w:type="spellEnd"/>
      <w:r w:rsidRPr="008B46D5">
        <w:rPr>
          <w:rFonts w:ascii="Times New Roman" w:hAnsi="Times New Roman" w:cs="Times New Roman"/>
          <w:sz w:val="24"/>
          <w:szCs w:val="24"/>
        </w:rPr>
        <w:t xml:space="preserve">, 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KLOE</w:t>
      </w:r>
      <w:r w:rsidRPr="008B46D5">
        <w:rPr>
          <w:rFonts w:ascii="Times New Roman" w:hAnsi="Times New Roman" w:cs="Times New Roman"/>
          <w:sz w:val="24"/>
          <w:szCs w:val="24"/>
        </w:rPr>
        <w:t xml:space="preserve">, 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HADES</w:t>
      </w:r>
      <w:r w:rsidRPr="008B46D5">
        <w:rPr>
          <w:rFonts w:ascii="Times New Roman" w:hAnsi="Times New Roman" w:cs="Times New Roman"/>
          <w:sz w:val="24"/>
          <w:szCs w:val="24"/>
        </w:rPr>
        <w:t xml:space="preserve">, 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PHENIX</w:t>
      </w:r>
      <w:r w:rsidRPr="008B46D5">
        <w:rPr>
          <w:rFonts w:ascii="Times New Roman" w:hAnsi="Times New Roman" w:cs="Times New Roman"/>
          <w:sz w:val="24"/>
          <w:szCs w:val="24"/>
        </w:rPr>
        <w:t xml:space="preserve">, 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46D5">
        <w:rPr>
          <w:rFonts w:ascii="Times New Roman" w:hAnsi="Times New Roman" w:cs="Times New Roman"/>
          <w:sz w:val="24"/>
          <w:szCs w:val="24"/>
        </w:rPr>
        <w:t>48,и ограничения, полученные из аномального магнитного момента электрона (</w:t>
      </w:r>
      <w:r w:rsidRPr="008B46D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B46D5">
        <w:rPr>
          <w:rFonts w:ascii="Times New Roman" w:hAnsi="Times New Roman" w:cs="Times New Roman"/>
          <w:sz w:val="24"/>
          <w:szCs w:val="24"/>
        </w:rPr>
        <w:t>-2)</w:t>
      </w:r>
      <w:r w:rsidRPr="008B46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 w:rsidRPr="008B46D5">
        <w:rPr>
          <w:rFonts w:ascii="Times New Roman" w:hAnsi="Times New Roman" w:cs="Times New Roman"/>
          <w:sz w:val="24"/>
          <w:szCs w:val="24"/>
        </w:rPr>
        <w:t>.</w:t>
      </w:r>
    </w:p>
    <w:p w:rsidR="00026C9B" w:rsidRPr="009E1936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D30674" w:rsidRPr="00580B8C" w:rsidRDefault="00D30674" w:rsidP="00D3067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</w:pPr>
      <w:r w:rsidRPr="00580B8C">
        <w:rPr>
          <w:b/>
          <w:bCs/>
          <w:i/>
          <w:color w:val="000000"/>
        </w:rPr>
        <w:t>Предложена новая модель электрического поля Земли</w:t>
      </w:r>
      <w:r w:rsidRPr="00580B8C">
        <w:rPr>
          <w:b/>
          <w:bCs/>
          <w:color w:val="000000"/>
        </w:rPr>
        <w:t>.</w:t>
      </w:r>
    </w:p>
    <w:p w:rsidR="00D30674" w:rsidRPr="00580B8C" w:rsidRDefault="00D30674" w:rsidP="00D3067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580B8C">
        <w:rPr>
          <w:color w:val="000000"/>
        </w:rPr>
        <w:t>Модель пред</w:t>
      </w:r>
      <w:r w:rsidR="00261C6A">
        <w:rPr>
          <w:color w:val="000000"/>
        </w:rPr>
        <w:t>полагает</w:t>
      </w:r>
      <w:r w:rsidRPr="00580B8C">
        <w:rPr>
          <w:color w:val="000000"/>
        </w:rPr>
        <w:t xml:space="preserve">, что отрицательная обкладка земного конденсатора расположена под земной корой и </w:t>
      </w:r>
      <w:r w:rsidR="008501C9">
        <w:rPr>
          <w:color w:val="000000"/>
        </w:rPr>
        <w:t xml:space="preserve">существуют агенты, </w:t>
      </w:r>
      <w:r w:rsidRPr="00580B8C">
        <w:rPr>
          <w:color w:val="000000"/>
        </w:rPr>
        <w:t>перенося</w:t>
      </w:r>
      <w:r w:rsidR="008501C9">
        <w:rPr>
          <w:color w:val="000000"/>
        </w:rPr>
        <w:t>щие</w:t>
      </w:r>
      <w:r w:rsidRPr="00580B8C">
        <w:rPr>
          <w:color w:val="000000"/>
        </w:rPr>
        <w:t xml:space="preserve"> положительный заряд. Модель объясняет унитарную вариацию напряжённостиатмосферного электрического поля хорошей погоды, изменение напряжённости атмосферного электрического поля и высыпание высокоэнергичных электронов при землетрясениях.</w:t>
      </w:r>
    </w:p>
    <w:p w:rsidR="00D30674" w:rsidRPr="00580B8C" w:rsidRDefault="00D30674" w:rsidP="00D3067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580B8C">
        <w:rPr>
          <w:color w:val="000000"/>
        </w:rPr>
        <w:t xml:space="preserve">Модель была развита и справедливость её предсказаний проверены для подтверждения справедливости </w:t>
      </w:r>
      <w:proofErr w:type="spellStart"/>
      <w:r w:rsidRPr="00580B8C">
        <w:rPr>
          <w:color w:val="000000"/>
        </w:rPr>
        <w:t>Гидридной</w:t>
      </w:r>
      <w:proofErr w:type="spellEnd"/>
      <w:r w:rsidRPr="00580B8C">
        <w:rPr>
          <w:color w:val="000000"/>
        </w:rPr>
        <w:t xml:space="preserve"> модели Земли, которая использовалась нами для вычисления потоков </w:t>
      </w:r>
      <w:proofErr w:type="spellStart"/>
      <w:r w:rsidRPr="00580B8C">
        <w:rPr>
          <w:color w:val="000000"/>
        </w:rPr>
        <w:t>геонейтрино</w:t>
      </w:r>
      <w:proofErr w:type="spellEnd"/>
      <w:r w:rsidRPr="00580B8C">
        <w:rPr>
          <w:color w:val="000000"/>
        </w:rPr>
        <w:t xml:space="preserve">. </w:t>
      </w:r>
    </w:p>
    <w:p w:rsidR="00026C9B" w:rsidRPr="00026C9B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026C9B" w:rsidRPr="002B1017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>
        <w:rPr>
          <w:b/>
          <w:bCs/>
          <w:i/>
          <w:color w:val="000000"/>
        </w:rPr>
        <w:t>И</w:t>
      </w:r>
      <w:r w:rsidRPr="002B1017">
        <w:rPr>
          <w:b/>
          <w:bCs/>
          <w:i/>
          <w:color w:val="000000"/>
        </w:rPr>
        <w:t xml:space="preserve">зучена возможность получения медицинского изотопа стронций-82 на ускорители ИЯИ </w:t>
      </w:r>
      <w:proofErr w:type="spellStart"/>
      <w:r w:rsidRPr="002B1017">
        <w:rPr>
          <w:b/>
          <w:bCs/>
          <w:i/>
          <w:color w:val="000000"/>
        </w:rPr>
        <w:t>РАН</w:t>
      </w:r>
      <w:r w:rsidRPr="002B1017">
        <w:rPr>
          <w:bCs/>
          <w:color w:val="000000"/>
        </w:rPr>
        <w:t>я</w:t>
      </w:r>
      <w:proofErr w:type="spellEnd"/>
    </w:p>
    <w:p w:rsidR="00026C9B" w:rsidRPr="002B1017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2B1017">
        <w:rPr>
          <w:bCs/>
          <w:color w:val="000000"/>
        </w:rPr>
        <w:t xml:space="preserve">В совместных </w:t>
      </w:r>
      <w:proofErr w:type="spellStart"/>
      <w:r w:rsidRPr="002B1017">
        <w:rPr>
          <w:bCs/>
          <w:color w:val="000000"/>
        </w:rPr>
        <w:t>исследованих</w:t>
      </w:r>
      <w:proofErr w:type="spellEnd"/>
      <w:r w:rsidRPr="002B1017">
        <w:rPr>
          <w:bCs/>
          <w:color w:val="000000"/>
        </w:rPr>
        <w:t xml:space="preserve"> с фирмой </w:t>
      </w:r>
      <w:proofErr w:type="spellStart"/>
      <w:r w:rsidRPr="002B1017">
        <w:rPr>
          <w:bCs/>
          <w:color w:val="000000"/>
        </w:rPr>
        <w:t>ZevacorMolecular</w:t>
      </w:r>
      <w:proofErr w:type="spellEnd"/>
      <w:r w:rsidRPr="002B1017">
        <w:rPr>
          <w:bCs/>
          <w:color w:val="000000"/>
        </w:rPr>
        <w:t xml:space="preserve">, США </w:t>
      </w:r>
      <w:r>
        <w:rPr>
          <w:bCs/>
          <w:color w:val="000000"/>
        </w:rPr>
        <w:t>и</w:t>
      </w:r>
      <w:r w:rsidRPr="002B1017">
        <w:rPr>
          <w:bCs/>
          <w:color w:val="000000"/>
        </w:rPr>
        <w:t>зучена возможность получения медицинского изотопа стронций-82 на ускорители ИЯИ РАНи е</w:t>
      </w:r>
      <w:r w:rsidR="008501C9">
        <w:rPr>
          <w:bCs/>
          <w:color w:val="000000"/>
        </w:rPr>
        <w:t>ё</w:t>
      </w:r>
      <w:r w:rsidRPr="002B1017">
        <w:rPr>
          <w:bCs/>
          <w:color w:val="000000"/>
        </w:rPr>
        <w:t xml:space="preserve"> переработка на предприятии </w:t>
      </w:r>
      <w:proofErr w:type="spellStart"/>
      <w:r w:rsidRPr="002B1017">
        <w:rPr>
          <w:bCs/>
          <w:color w:val="000000"/>
        </w:rPr>
        <w:t>ZevacorMolecular</w:t>
      </w:r>
      <w:proofErr w:type="spellEnd"/>
      <w:r w:rsidRPr="002B1017">
        <w:rPr>
          <w:bCs/>
          <w:color w:val="000000"/>
        </w:rPr>
        <w:t xml:space="preserve"> в Индиане, США. Для этого разработана новая конструкция рубидиевой мишени с оболочкой из сплава </w:t>
      </w:r>
      <w:proofErr w:type="spellStart"/>
      <w:r w:rsidRPr="002B1017">
        <w:rPr>
          <w:bCs/>
          <w:color w:val="000000"/>
        </w:rPr>
        <w:t>инконель</w:t>
      </w:r>
      <w:proofErr w:type="spellEnd"/>
      <w:r w:rsidRPr="002B1017">
        <w:rPr>
          <w:bCs/>
          <w:color w:val="000000"/>
        </w:rPr>
        <w:t xml:space="preserve"> и новым зарядным фитингом. Ведутся работы по подбору контейнера для перевозки данной мишени.</w:t>
      </w:r>
    </w:p>
    <w:p w:rsidR="00026C9B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И</w:t>
      </w:r>
      <w:r w:rsidRPr="002B1017">
        <w:rPr>
          <w:bCs/>
          <w:color w:val="000000"/>
        </w:rPr>
        <w:t xml:space="preserve">сследована и подтверждена возможность переработки рубидиевой мишени, облученной на ускорителе ИЯИ РАН, в «горячих» камерах Радиевого института им. А.Г. </w:t>
      </w:r>
      <w:proofErr w:type="spellStart"/>
      <w:r w:rsidRPr="002B1017">
        <w:rPr>
          <w:bCs/>
          <w:color w:val="000000"/>
        </w:rPr>
        <w:t>Хлопина</w:t>
      </w:r>
      <w:proofErr w:type="spellEnd"/>
      <w:r w:rsidRPr="002B1017">
        <w:rPr>
          <w:bCs/>
          <w:color w:val="000000"/>
        </w:rPr>
        <w:t xml:space="preserve"> (площадка в Гатчине) для обеспечения российских, а в дальнейшем – и </w:t>
      </w:r>
      <w:r w:rsidRPr="002B1017">
        <w:rPr>
          <w:bCs/>
          <w:color w:val="000000"/>
        </w:rPr>
        <w:lastRenderedPageBreak/>
        <w:t xml:space="preserve">зарубежных потребностей в выделенном стронции-82. Это позволит обеспечить эффективную </w:t>
      </w:r>
      <w:proofErr w:type="spellStart"/>
      <w:r w:rsidRPr="002B1017">
        <w:rPr>
          <w:bCs/>
          <w:color w:val="000000"/>
        </w:rPr>
        <w:t>кардиодиагностику</w:t>
      </w:r>
      <w:proofErr w:type="spellEnd"/>
      <w:r w:rsidRPr="002B1017">
        <w:rPr>
          <w:bCs/>
          <w:color w:val="000000"/>
        </w:rPr>
        <w:t xml:space="preserve"> с помощью ПЭТ в России.</w:t>
      </w:r>
    </w:p>
    <w:p w:rsidR="00026C9B" w:rsidRPr="002B1017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026C9B" w:rsidRPr="00467928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П</w:t>
      </w:r>
      <w:r w:rsidRPr="00467928">
        <w:rPr>
          <w:b/>
          <w:bCs/>
          <w:i/>
          <w:color w:val="000000"/>
        </w:rPr>
        <w:t>роведены работы</w:t>
      </w:r>
      <w:r w:rsidRPr="00467928">
        <w:rPr>
          <w:b/>
          <w:bCs/>
          <w:i/>
          <w:iCs/>
          <w:color w:val="000000"/>
        </w:rPr>
        <w:t xml:space="preserve"> по Модернизации генератора рубидия-82 </w:t>
      </w:r>
    </w:p>
    <w:p w:rsidR="00026C9B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</w:rPr>
      </w:pPr>
      <w:r w:rsidRPr="00467928">
        <w:rPr>
          <w:bCs/>
          <w:color w:val="000000"/>
        </w:rPr>
        <w:t xml:space="preserve"> В рамках действовавшего научного соглашения между ИЯИ РАН и ARRONAXGIPи заключенного в мае 2016 г. нового соглашения между ИЯИ РАН и NAOGEN проведены работы по улучшению основных характеристик генератора рубидия-82, который используют для диагностики </w:t>
      </w:r>
      <w:proofErr w:type="spellStart"/>
      <w:r w:rsidRPr="00467928">
        <w:rPr>
          <w:bCs/>
          <w:color w:val="000000"/>
        </w:rPr>
        <w:t>кардио-и</w:t>
      </w:r>
      <w:proofErr w:type="spellEnd"/>
      <w:r w:rsidRPr="00467928">
        <w:rPr>
          <w:bCs/>
          <w:color w:val="000000"/>
        </w:rPr>
        <w:t xml:space="preserve"> нейроонкологических заболеваний с помощью ПЭТ. В результате установлена связь между содержанием ионов нерадиоактивных тяжёлых металлов (в основном двухзарядными – Me2+) в системе генератора с его основными характеристиками.</w:t>
      </w:r>
    </w:p>
    <w:p w:rsidR="00026C9B" w:rsidRPr="00467928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026C9B" w:rsidRPr="00467928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i/>
          <w:color w:val="000000"/>
        </w:rPr>
      </w:pPr>
      <w:r w:rsidRPr="00467928">
        <w:rPr>
          <w:b/>
          <w:bCs/>
          <w:i/>
          <w:color w:val="000000"/>
        </w:rPr>
        <w:t>Разработан и изготовлен прототип ториевой мишени.</w:t>
      </w:r>
    </w:p>
    <w:p w:rsidR="00026C9B" w:rsidRPr="00467928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Cs/>
          <w:color w:val="000000"/>
        </w:rPr>
        <w:t>Прототип был</w:t>
      </w:r>
      <w:r w:rsidRPr="00467928">
        <w:rPr>
          <w:bCs/>
          <w:color w:val="000000"/>
        </w:rPr>
        <w:t xml:space="preserve"> изготовлен в НИИ НПО «Луч» (Подольск)</w:t>
      </w:r>
      <w:r>
        <w:rPr>
          <w:bCs/>
          <w:color w:val="000000"/>
        </w:rPr>
        <w:t>.</w:t>
      </w:r>
      <w:r w:rsidRPr="00467928">
        <w:rPr>
          <w:bCs/>
          <w:color w:val="000000"/>
        </w:rPr>
        <w:t xml:space="preserve"> Он представляетсобой диск из прессованного металлического тория в герметичной защитной об</w:t>
      </w:r>
      <w:r>
        <w:rPr>
          <w:bCs/>
          <w:color w:val="000000"/>
        </w:rPr>
        <w:t>олочке из металлического ниобия</w:t>
      </w:r>
      <w:r w:rsidRPr="00467928">
        <w:rPr>
          <w:bCs/>
          <w:color w:val="000000"/>
        </w:rPr>
        <w:t xml:space="preserve">. </w:t>
      </w:r>
    </w:p>
    <w:p w:rsidR="00026C9B" w:rsidRPr="00580B8C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</w:pPr>
      <w:r w:rsidRPr="00580B8C">
        <w:rPr>
          <w:b/>
          <w:bCs/>
          <w:noProof/>
          <w:color w:val="000000"/>
          <w:vertAlign w:val="superscript"/>
        </w:rPr>
        <w:drawing>
          <wp:inline distT="0" distB="0" distL="0" distR="0">
            <wp:extent cx="2445385" cy="2154555"/>
            <wp:effectExtent l="19050" t="0" r="0" b="0"/>
            <wp:docPr id="13" name="Рисунок 5" descr="https://lh4.googleusercontent.com/pRC8gDKkcJsvPP0galTqVARu3vh8S96HUrqJN5wLbdc3TdXnMem3IU2Dws9REPwGfOnOqWyK2peghG9X39YOYmirEUQfBtClTHTKIM5kH9m1vGwx80D4deLLBfL7YubgFkXuO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pRC8gDKkcJsvPP0galTqVARu3vh8S96HUrqJN5wLbdc3TdXnMem3IU2Dws9REPwGfOnOqWyK2peghG9X39YOYmirEUQfBtClTHTKIM5kH9m1vGwx80D4deLLBfL7YubgFkXuOo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B8C">
        <w:rPr>
          <w:b/>
          <w:bCs/>
          <w:noProof/>
          <w:color w:val="000000"/>
          <w:vertAlign w:val="superscript"/>
        </w:rPr>
        <w:drawing>
          <wp:inline distT="0" distB="0" distL="0" distR="0">
            <wp:extent cx="3006725" cy="2161540"/>
            <wp:effectExtent l="19050" t="0" r="3175" b="0"/>
            <wp:docPr id="12" name="Рисунок 6" descr="https://lh4.googleusercontent.com/M7D5rBHx6mQusJrDJtH0qrknNzdoiFK-rEXvhkMkjCWvhDQRLh2nXQs0YsNT82pwUY-Porvn6CGf8qgR06raQauKs5ViUFZHed6fjTBhtObd1DevVOqdZPABESmtrSF0vz1TQ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M7D5rBHx6mQusJrDJtH0qrknNzdoiFK-rEXvhkMkjCWvhDQRLh2nXQs0YsNT82pwUY-Porvn6CGf8qgR06raQauKs5ViUFZHed6fjTBhtObd1DevVOqdZPABESmtrSF0vz1TQT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C9B" w:rsidRPr="00467928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67928">
        <w:rPr>
          <w:bCs/>
          <w:color w:val="000000"/>
        </w:rPr>
        <w:t>Рис. Изготовленный прототип ториевой мишени в ниобиевой оболочке (слева); тот же прототип в алюминиевом держателе, подготовленный для облучения пучком протонов (справа).</w:t>
      </w:r>
    </w:p>
    <w:p w:rsidR="00026C9B" w:rsidRPr="00467928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67928">
        <w:t> </w:t>
      </w:r>
      <w:r w:rsidRPr="00467928">
        <w:rPr>
          <w:bCs/>
          <w:color w:val="000000"/>
        </w:rPr>
        <w:t>Были проведены эксперименты по раздельному растворению ниобия и тория в кислой (HF) и щелочной (</w:t>
      </w:r>
      <w:proofErr w:type="spellStart"/>
      <w:r w:rsidRPr="00467928">
        <w:rPr>
          <w:bCs/>
          <w:color w:val="000000"/>
        </w:rPr>
        <w:t>NaOH</w:t>
      </w:r>
      <w:proofErr w:type="spellEnd"/>
      <w:r w:rsidRPr="00467928">
        <w:rPr>
          <w:bCs/>
          <w:color w:val="000000"/>
        </w:rPr>
        <w:t>) средах с добавлением окислителей KIO3, HNO3, HClO4 и KMnO4.</w:t>
      </w:r>
    </w:p>
    <w:p w:rsidR="00026C9B" w:rsidRPr="009E1936" w:rsidRDefault="00026C9B" w:rsidP="00026C9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026C9B" w:rsidRPr="009E1936" w:rsidRDefault="00026C9B" w:rsidP="00026C9B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bCs/>
          <w:color w:val="000000"/>
        </w:rPr>
      </w:pPr>
    </w:p>
    <w:p w:rsidR="00862446" w:rsidRPr="009E1936" w:rsidRDefault="00862446" w:rsidP="00580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62446" w:rsidRPr="009E1936" w:rsidSect="00DD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324"/>
    <w:multiLevelType w:val="hybridMultilevel"/>
    <w:tmpl w:val="0546867E"/>
    <w:lvl w:ilvl="0" w:tplc="7542065A">
      <w:start w:val="1"/>
      <w:numFmt w:val="decimal"/>
      <w:lvlText w:val="%1)"/>
      <w:lvlJc w:val="left"/>
      <w:pPr>
        <w:ind w:left="1653" w:hanging="94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7D7B04"/>
    <w:multiLevelType w:val="hybridMultilevel"/>
    <w:tmpl w:val="3DC03E5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B0790"/>
    <w:multiLevelType w:val="multilevel"/>
    <w:tmpl w:val="81DC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632E5"/>
    <w:multiLevelType w:val="hybridMultilevel"/>
    <w:tmpl w:val="731C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90949"/>
    <w:multiLevelType w:val="hybridMultilevel"/>
    <w:tmpl w:val="ECC8365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2446"/>
    <w:rsid w:val="00026C9B"/>
    <w:rsid w:val="00064445"/>
    <w:rsid w:val="00154980"/>
    <w:rsid w:val="001A7662"/>
    <w:rsid w:val="001C26D1"/>
    <w:rsid w:val="001C4F48"/>
    <w:rsid w:val="001E4804"/>
    <w:rsid w:val="002117D5"/>
    <w:rsid w:val="00261C6A"/>
    <w:rsid w:val="0026341A"/>
    <w:rsid w:val="002666AA"/>
    <w:rsid w:val="002B1017"/>
    <w:rsid w:val="002F37E2"/>
    <w:rsid w:val="00364A0B"/>
    <w:rsid w:val="00431BDE"/>
    <w:rsid w:val="00467928"/>
    <w:rsid w:val="005271E8"/>
    <w:rsid w:val="00580B8C"/>
    <w:rsid w:val="005D2B6E"/>
    <w:rsid w:val="00637B5E"/>
    <w:rsid w:val="00657D97"/>
    <w:rsid w:val="006B4E1B"/>
    <w:rsid w:val="00744273"/>
    <w:rsid w:val="0084471E"/>
    <w:rsid w:val="008501C9"/>
    <w:rsid w:val="00862446"/>
    <w:rsid w:val="008B46D5"/>
    <w:rsid w:val="008F38C6"/>
    <w:rsid w:val="009551CD"/>
    <w:rsid w:val="009A1DFD"/>
    <w:rsid w:val="009E1936"/>
    <w:rsid w:val="00A04DD5"/>
    <w:rsid w:val="00A072CC"/>
    <w:rsid w:val="00B75044"/>
    <w:rsid w:val="00B82450"/>
    <w:rsid w:val="00BF58B0"/>
    <w:rsid w:val="00CB7ED7"/>
    <w:rsid w:val="00D06CE7"/>
    <w:rsid w:val="00D30674"/>
    <w:rsid w:val="00DB4916"/>
    <w:rsid w:val="00DC345D"/>
    <w:rsid w:val="00DD0486"/>
    <w:rsid w:val="00FC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CC"/>
  </w:style>
  <w:style w:type="paragraph" w:styleId="1">
    <w:name w:val="heading 1"/>
    <w:basedOn w:val="a"/>
    <w:link w:val="10"/>
    <w:qFormat/>
    <w:rsid w:val="00A0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mail-m-7901351941928931118m3952776557374339818gmail-il">
    <w:name w:val="gmail-m_-7901351941928931118m_3952776557374339818gmail-il"/>
    <w:basedOn w:val="a0"/>
    <w:rsid w:val="00A04DD5"/>
  </w:style>
  <w:style w:type="paragraph" w:styleId="a3">
    <w:name w:val="Normal (Web)"/>
    <w:basedOn w:val="a"/>
    <w:uiPriority w:val="99"/>
    <w:unhideWhenUsed/>
    <w:rsid w:val="005D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B6E"/>
    <w:rPr>
      <w:b/>
      <w:bCs/>
    </w:rPr>
  </w:style>
  <w:style w:type="paragraph" w:styleId="a5">
    <w:name w:val="List Paragraph"/>
    <w:basedOn w:val="a"/>
    <w:uiPriority w:val="34"/>
    <w:qFormat/>
    <w:rsid w:val="0006444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445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1A7662"/>
    <w:rPr>
      <w:strike w:val="0"/>
      <w:dstrike w:val="0"/>
      <w:color w:val="003366"/>
      <w:u w:val="none"/>
      <w:effect w:val="none"/>
    </w:rPr>
  </w:style>
  <w:style w:type="paragraph" w:styleId="HTML">
    <w:name w:val="HTML Preformatted"/>
    <w:basedOn w:val="a"/>
    <w:link w:val="HTML0"/>
    <w:semiHidden/>
    <w:unhideWhenUsed/>
    <w:rsid w:val="001A7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A7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1A7662"/>
    <w:rPr>
      <w:rFonts w:ascii="Times New Roman" w:hAnsi="Times New Roman" w:cs="Times New Roman" w:hint="default"/>
      <w:sz w:val="14"/>
      <w:szCs w:val="14"/>
    </w:rPr>
  </w:style>
  <w:style w:type="character" w:customStyle="1" w:styleId="mi">
    <w:name w:val="mi"/>
    <w:basedOn w:val="a0"/>
    <w:rsid w:val="001A7662"/>
  </w:style>
  <w:style w:type="character" w:customStyle="1" w:styleId="mo">
    <w:name w:val="mo"/>
    <w:basedOn w:val="a0"/>
    <w:rsid w:val="001A7662"/>
  </w:style>
  <w:style w:type="character" w:customStyle="1" w:styleId="formulatext">
    <w:name w:val="formulatext"/>
    <w:rsid w:val="001A7662"/>
  </w:style>
  <w:style w:type="character" w:customStyle="1" w:styleId="arxivid">
    <w:name w:val="arxivid"/>
    <w:rsid w:val="001A7662"/>
  </w:style>
  <w:style w:type="character" w:customStyle="1" w:styleId="apple-tab-span">
    <w:name w:val="apple-tab-span"/>
    <w:basedOn w:val="a0"/>
    <w:rsid w:val="00580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КуденкоТ</cp:lastModifiedBy>
  <cp:revision>6</cp:revision>
  <dcterms:created xsi:type="dcterms:W3CDTF">2018-04-04T10:06:00Z</dcterms:created>
  <dcterms:modified xsi:type="dcterms:W3CDTF">2018-11-27T06:35:00Z</dcterms:modified>
</cp:coreProperties>
</file>