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F50A7" w14:textId="3058F474" w:rsidR="00A76060" w:rsidRPr="00D8082F" w:rsidRDefault="00A76060" w:rsidP="00A7606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</w:t>
      </w:r>
      <w:r>
        <w:rPr>
          <w:rFonts w:ascii="Times New Roman" w:hAnsi="Times New Roman" w:cs="Times New Roman"/>
          <w:color w:val="0000FF"/>
          <w:sz w:val="40"/>
          <w:szCs w:val="40"/>
        </w:rPr>
        <w:t>Е</w:t>
      </w:r>
      <w:r w:rsidRPr="00D8082F">
        <w:rPr>
          <w:rFonts w:ascii="Times New Roman" w:hAnsi="Times New Roman" w:cs="Times New Roman"/>
          <w:color w:val="0000FF"/>
          <w:sz w:val="40"/>
          <w:szCs w:val="40"/>
        </w:rPr>
        <w:t>РНЫХ ИССЛЕДОВАНИЙ</w:t>
      </w:r>
    </w:p>
    <w:p w14:paraId="2515EA37" w14:textId="77777777" w:rsidR="00A76060" w:rsidRPr="00D8082F" w:rsidRDefault="00A76060" w:rsidP="00A76060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14:paraId="54C707C3" w14:textId="77777777" w:rsidR="00A76060" w:rsidRPr="00621D23" w:rsidRDefault="00A76060" w:rsidP="00A7606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14:paraId="72819E20" w14:textId="77777777" w:rsidR="00A76060" w:rsidRPr="00621D23" w:rsidRDefault="00A76060" w:rsidP="00A76060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14:paraId="719C2D1B" w14:textId="77777777" w:rsidR="00A76060" w:rsidRPr="004A35C8" w:rsidRDefault="00A76060" w:rsidP="00A76060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14:paraId="0F7B4BD7" w14:textId="77777777" w:rsidR="00A76060" w:rsidRPr="004A35C8" w:rsidRDefault="00A76060" w:rsidP="00A76060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14:paraId="0819214B" w14:textId="77777777" w:rsidR="00A76060" w:rsidRPr="004A35C8" w:rsidRDefault="00A76060" w:rsidP="00A76060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14:paraId="471EF7D6" w14:textId="77777777" w:rsidR="00A76060" w:rsidRPr="004A35C8" w:rsidRDefault="00A76060" w:rsidP="00A76060">
      <w:pPr>
        <w:rPr>
          <w:rFonts w:ascii="Times New Roman" w:hAnsi="Times New Roman" w:cs="Times New Roman"/>
          <w:sz w:val="16"/>
        </w:rPr>
      </w:pPr>
    </w:p>
    <w:p w14:paraId="0A16B26C" w14:textId="123246EB" w:rsidR="00A76060" w:rsidRPr="004A35C8" w:rsidRDefault="00A76060" w:rsidP="00A76060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E04F6F">
        <w:rPr>
          <w:b/>
          <w:szCs w:val="32"/>
        </w:rPr>
        <w:t>8</w:t>
      </w:r>
    </w:p>
    <w:p w14:paraId="23C79F5F" w14:textId="3C93AB36" w:rsidR="00A76060" w:rsidRPr="00694731" w:rsidRDefault="00A76060" w:rsidP="00A76060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22 сентября </w:t>
      </w:r>
      <w:r w:rsidRPr="004A35C8">
        <w:rPr>
          <w:rFonts w:ascii="Times New Roman" w:hAnsi="Times New Roman" w:cs="Times New Roman"/>
          <w:sz w:val="24"/>
        </w:rPr>
        <w:t>2020 г.</w:t>
      </w:r>
    </w:p>
    <w:p w14:paraId="3C39B396" w14:textId="0551DE66" w:rsidR="00A76060" w:rsidRPr="005C6253" w:rsidRDefault="00A76060" w:rsidP="00A76060">
      <w:pPr>
        <w:pStyle w:val="a4"/>
        <w:spacing w:line="360" w:lineRule="auto"/>
        <w:ind w:left="0" w:firstLine="567"/>
        <w:jc w:val="both"/>
        <w:rPr>
          <w:szCs w:val="24"/>
        </w:rPr>
      </w:pPr>
      <w:r w:rsidRPr="005C6253">
        <w:rPr>
          <w:szCs w:val="24"/>
        </w:rPr>
        <w:t xml:space="preserve"> </w:t>
      </w:r>
      <w:r w:rsidRPr="00621D23">
        <w:rPr>
          <w:b/>
          <w:color w:val="0000FF"/>
          <w:szCs w:val="24"/>
        </w:rPr>
        <w:t>Провели</w:t>
      </w:r>
      <w:r w:rsidRPr="005C6253">
        <w:rPr>
          <w:szCs w:val="24"/>
        </w:rPr>
        <w:t xml:space="preserve"> </w:t>
      </w:r>
      <w:r>
        <w:rPr>
          <w:szCs w:val="24"/>
        </w:rPr>
        <w:t>выборы</w:t>
      </w:r>
      <w:r w:rsidR="007447FF">
        <w:rPr>
          <w:szCs w:val="24"/>
        </w:rPr>
        <w:t xml:space="preserve"> </w:t>
      </w:r>
      <w:r w:rsidR="007447FF" w:rsidRPr="006C6997">
        <w:rPr>
          <w:szCs w:val="24"/>
        </w:rPr>
        <w:t xml:space="preserve">Ученым Советом </w:t>
      </w:r>
      <w:r w:rsidR="007447FF" w:rsidRPr="002108EA">
        <w:rPr>
          <w:szCs w:val="24"/>
        </w:rPr>
        <w:t>Федерально</w:t>
      </w:r>
      <w:r w:rsidR="007447FF">
        <w:rPr>
          <w:szCs w:val="24"/>
        </w:rPr>
        <w:t>го</w:t>
      </w:r>
      <w:r w:rsidR="007447FF" w:rsidRPr="002108EA">
        <w:rPr>
          <w:szCs w:val="24"/>
        </w:rPr>
        <w:t xml:space="preserve"> государственно</w:t>
      </w:r>
      <w:r w:rsidR="007447FF">
        <w:rPr>
          <w:szCs w:val="24"/>
        </w:rPr>
        <w:t>го</w:t>
      </w:r>
      <w:r w:rsidR="007447FF" w:rsidRPr="002108EA">
        <w:rPr>
          <w:szCs w:val="24"/>
        </w:rPr>
        <w:t xml:space="preserve"> бюджетно</w:t>
      </w:r>
      <w:r w:rsidR="007447FF">
        <w:rPr>
          <w:szCs w:val="24"/>
        </w:rPr>
        <w:t xml:space="preserve">го </w:t>
      </w:r>
      <w:r w:rsidR="007447FF" w:rsidRPr="002108EA">
        <w:rPr>
          <w:szCs w:val="24"/>
        </w:rPr>
        <w:t>учреждени</w:t>
      </w:r>
      <w:r w:rsidR="007447FF">
        <w:rPr>
          <w:szCs w:val="24"/>
        </w:rPr>
        <w:t>я</w:t>
      </w:r>
      <w:r w:rsidR="007447FF" w:rsidRPr="002108EA">
        <w:rPr>
          <w:szCs w:val="24"/>
        </w:rPr>
        <w:t xml:space="preserve"> науки Институт</w:t>
      </w:r>
      <w:r w:rsidR="007447FF">
        <w:rPr>
          <w:szCs w:val="24"/>
        </w:rPr>
        <w:t>а</w:t>
      </w:r>
      <w:r w:rsidR="007447FF" w:rsidRPr="002108EA">
        <w:rPr>
          <w:szCs w:val="24"/>
        </w:rPr>
        <w:t xml:space="preserve"> ядерных исследований Российской академии наук</w:t>
      </w:r>
      <w:r w:rsidR="007447FF">
        <w:rPr>
          <w:szCs w:val="24"/>
        </w:rPr>
        <w:t xml:space="preserve"> </w:t>
      </w:r>
      <w:r w:rsidRPr="00A76060">
        <w:rPr>
          <w:szCs w:val="24"/>
        </w:rPr>
        <w:t>на должность Заведующего филиалом Баксанской нейтринной обсерватории ИЯИ РАН по объявленному ранее конкурсу</w:t>
      </w:r>
      <w:r w:rsidRPr="005C6253">
        <w:rPr>
          <w:szCs w:val="24"/>
        </w:rPr>
        <w:t xml:space="preserve">, в соответствии с действующим положением об избрании по конкурсу научных сотрудников с </w:t>
      </w:r>
      <w:r w:rsidR="007447FF">
        <w:rPr>
          <w:szCs w:val="24"/>
        </w:rPr>
        <w:t>использованием</w:t>
      </w:r>
      <w:r w:rsidRPr="005C6253">
        <w:rPr>
          <w:szCs w:val="24"/>
        </w:rPr>
        <w:t xml:space="preserve"> электронных средств </w:t>
      </w:r>
      <w:r w:rsidR="007447FF">
        <w:rPr>
          <w:szCs w:val="24"/>
        </w:rPr>
        <w:t>коммуникации</w:t>
      </w:r>
      <w:r w:rsidRPr="005C6253">
        <w:rPr>
          <w:szCs w:val="24"/>
        </w:rPr>
        <w:t>.</w:t>
      </w:r>
      <w:r w:rsidR="007447FF">
        <w:rPr>
          <w:szCs w:val="24"/>
        </w:rPr>
        <w:t xml:space="preserve"> </w:t>
      </w:r>
    </w:p>
    <w:p w14:paraId="0CAB648D" w14:textId="4C6BBAC9" w:rsidR="00A76060" w:rsidRDefault="00A76060" w:rsidP="00A76060">
      <w:pPr>
        <w:pStyle w:val="a4"/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В голосовании</w:t>
      </w:r>
      <w:r w:rsidRPr="001C7864">
        <w:rPr>
          <w:szCs w:val="24"/>
        </w:rPr>
        <w:t xml:space="preserve"> приняли участие 3</w:t>
      </w:r>
      <w:r>
        <w:rPr>
          <w:szCs w:val="24"/>
        </w:rPr>
        <w:t>4</w:t>
      </w:r>
      <w:r w:rsidRPr="001C7864">
        <w:rPr>
          <w:szCs w:val="24"/>
        </w:rPr>
        <w:t xml:space="preserve"> член</w:t>
      </w:r>
      <w:r>
        <w:rPr>
          <w:szCs w:val="24"/>
        </w:rPr>
        <w:t>а Уч</w:t>
      </w:r>
      <w:r w:rsidR="00EE254A">
        <w:rPr>
          <w:szCs w:val="24"/>
        </w:rPr>
        <w:t>е</w:t>
      </w:r>
      <w:r>
        <w:rPr>
          <w:szCs w:val="24"/>
        </w:rPr>
        <w:t xml:space="preserve">ного </w:t>
      </w:r>
      <w:r w:rsidR="00EE254A">
        <w:rPr>
          <w:szCs w:val="24"/>
        </w:rPr>
        <w:t>С</w:t>
      </w:r>
      <w:r>
        <w:rPr>
          <w:szCs w:val="24"/>
        </w:rPr>
        <w:t>овета</w:t>
      </w:r>
      <w:r w:rsidR="007447FF">
        <w:rPr>
          <w:szCs w:val="24"/>
        </w:rPr>
        <w:t xml:space="preserve"> из 55</w:t>
      </w:r>
      <w:r w:rsidRPr="001C7864">
        <w:rPr>
          <w:szCs w:val="24"/>
        </w:rPr>
        <w:t>, что обеспечило правомочность принятого решения.</w:t>
      </w:r>
    </w:p>
    <w:p w14:paraId="263D2DA5" w14:textId="77777777" w:rsidR="00A76060" w:rsidRPr="007262EB" w:rsidRDefault="00A76060" w:rsidP="00A7606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2EB"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проведённого голосования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 распределились следующим образом</w:t>
      </w:r>
      <w:r w:rsidRPr="007262E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3"/>
        <w:gridCol w:w="2251"/>
        <w:gridCol w:w="2272"/>
        <w:gridCol w:w="2299"/>
      </w:tblGrid>
      <w:tr w:rsidR="00A76060" w14:paraId="74E5568B" w14:textId="77777777" w:rsidTr="00452B2E">
        <w:tc>
          <w:tcPr>
            <w:tcW w:w="2576" w:type="dxa"/>
          </w:tcPr>
          <w:p w14:paraId="140CE42B" w14:textId="77777777" w:rsidR="00A76060" w:rsidRPr="00647E71" w:rsidRDefault="00A76060" w:rsidP="0045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7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30" w:type="dxa"/>
          </w:tcPr>
          <w:p w14:paraId="4D99F533" w14:textId="77777777" w:rsidR="00A76060" w:rsidRPr="00647E71" w:rsidRDefault="00A76060" w:rsidP="0045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7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331" w:type="dxa"/>
          </w:tcPr>
          <w:p w14:paraId="26608C7B" w14:textId="77777777" w:rsidR="00A76060" w:rsidRPr="00647E71" w:rsidRDefault="00A76060" w:rsidP="0045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71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334" w:type="dxa"/>
          </w:tcPr>
          <w:p w14:paraId="60FA1430" w14:textId="77777777" w:rsidR="00A76060" w:rsidRPr="00647E71" w:rsidRDefault="00A76060" w:rsidP="0045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71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A76060" w14:paraId="572C27DD" w14:textId="77777777" w:rsidTr="00452B2E">
        <w:tc>
          <w:tcPr>
            <w:tcW w:w="2576" w:type="dxa"/>
          </w:tcPr>
          <w:p w14:paraId="1D35FBEC" w14:textId="2360A74F" w:rsidR="00A76060" w:rsidRPr="00647E71" w:rsidRDefault="007447FF" w:rsidP="0045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71">
              <w:rPr>
                <w:rFonts w:ascii="Times New Roman" w:hAnsi="Times New Roman" w:cs="Times New Roman"/>
                <w:sz w:val="24"/>
                <w:szCs w:val="24"/>
              </w:rPr>
              <w:t>Петков Валерий Борисович</w:t>
            </w:r>
          </w:p>
        </w:tc>
        <w:tc>
          <w:tcPr>
            <w:tcW w:w="2330" w:type="dxa"/>
            <w:vAlign w:val="center"/>
          </w:tcPr>
          <w:p w14:paraId="3B0E5617" w14:textId="3F2A4570" w:rsidR="00A76060" w:rsidRPr="00647E71" w:rsidRDefault="00A76060" w:rsidP="0045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7FF" w:rsidRPr="00647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  <w:vAlign w:val="center"/>
          </w:tcPr>
          <w:p w14:paraId="30098387" w14:textId="20E5DCB4" w:rsidR="00A76060" w:rsidRPr="00647E71" w:rsidRDefault="007447FF" w:rsidP="0045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vAlign w:val="center"/>
          </w:tcPr>
          <w:p w14:paraId="78079D58" w14:textId="77777777" w:rsidR="00A76060" w:rsidRPr="00647E71" w:rsidRDefault="00A76060" w:rsidP="0045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4021C88" w14:textId="77777777" w:rsidR="00A76060" w:rsidRDefault="00A76060" w:rsidP="00A76060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0D5FAD" w14:textId="7FF75BE8" w:rsidR="00A76060" w:rsidRDefault="007447FF" w:rsidP="00A76060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1D2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Постановили:</w:t>
      </w:r>
      <w:r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Выборы</w:t>
      </w:r>
      <w:r w:rsidR="00A76060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объявленн</w:t>
      </w:r>
      <w:r w:rsidR="00A76060">
        <w:rPr>
          <w:rFonts w:ascii="Times New Roman" w:eastAsia="Times New Roman" w:hAnsi="Times New Roman" w:cs="Times New Roman"/>
          <w:bCs/>
          <w:sz w:val="24"/>
          <w:szCs w:val="24"/>
        </w:rPr>
        <w:t>ому</w:t>
      </w:r>
      <w:r w:rsidR="00A76060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A7606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A76060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вакантн</w:t>
      </w:r>
      <w:r w:rsidR="00A76060">
        <w:rPr>
          <w:rFonts w:ascii="Times New Roman" w:eastAsia="Times New Roman" w:hAnsi="Times New Roman" w:cs="Times New Roman"/>
          <w:bCs/>
          <w:sz w:val="24"/>
          <w:szCs w:val="24"/>
        </w:rPr>
        <w:t>ую</w:t>
      </w:r>
      <w:r w:rsidR="00A76060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должност</w:t>
      </w:r>
      <w:r w:rsidR="00A7606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A76060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считать состоявшимися.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Петков Валерий Борисович</w:t>
      </w:r>
      <w:r w:rsidR="00A7606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избран на должность </w:t>
      </w:r>
      <w:r w:rsidRPr="007447FF">
        <w:rPr>
          <w:rFonts w:ascii="Times New Roman" w:eastAsia="Times New Roman" w:hAnsi="Times New Roman" w:cs="Times New Roman"/>
          <w:bCs/>
          <w:sz w:val="24"/>
          <w:szCs w:val="24"/>
        </w:rPr>
        <w:t>Заведующего филиалом Баксанской нейтринной обсерватории ИЯИ РАН</w:t>
      </w:r>
      <w:r w:rsidR="00A7606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C1C5A9F" w14:textId="77777777" w:rsidR="00A76060" w:rsidRDefault="00A76060" w:rsidP="00A76060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CD5974" w14:textId="77777777" w:rsidR="00A76060" w:rsidRDefault="00A76060" w:rsidP="00A76060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EDB339" w14:textId="77777777" w:rsidR="00A76060" w:rsidRDefault="00A76060" w:rsidP="00A76060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0163C1" w14:textId="77777777" w:rsidR="00A76060" w:rsidRDefault="00A76060" w:rsidP="00A76060">
      <w:pPr>
        <w:spacing w:line="360" w:lineRule="auto"/>
        <w:ind w:firstLine="426"/>
        <w:jc w:val="both"/>
      </w:pPr>
    </w:p>
    <w:p w14:paraId="105CB8FC" w14:textId="77777777" w:rsidR="00A76060" w:rsidRPr="00252FBF" w:rsidRDefault="00A76060" w:rsidP="00A76060">
      <w:pPr>
        <w:spacing w:after="160" w:line="259" w:lineRule="auto"/>
        <w:jc w:val="both"/>
      </w:pPr>
    </w:p>
    <w:p w14:paraId="5031552B" w14:textId="77777777" w:rsidR="00A76060" w:rsidRPr="004A35C8" w:rsidRDefault="00A76060" w:rsidP="00A76060">
      <w:pPr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Вересникова</w:t>
      </w:r>
    </w:p>
    <w:p w14:paraId="5B1CA52C" w14:textId="77777777"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60"/>
    <w:rsid w:val="00647E71"/>
    <w:rsid w:val="007447FF"/>
    <w:rsid w:val="00A47109"/>
    <w:rsid w:val="00A76060"/>
    <w:rsid w:val="00CA0EEE"/>
    <w:rsid w:val="00E04F6F"/>
    <w:rsid w:val="00E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4B9F"/>
  <w15:chartTrackingRefBased/>
  <w15:docId w15:val="{9E09E40B-FEF1-4C1A-9E69-2F22ABBA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06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760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606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A760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A7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2020-09-22T08:31:00Z</dcterms:created>
  <dcterms:modified xsi:type="dcterms:W3CDTF">2020-09-22T09:09:00Z</dcterms:modified>
</cp:coreProperties>
</file>