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C08" w:rsidRDefault="00F13350" w:rsidP="004513A9">
      <w:pPr>
        <w:spacing w:after="0"/>
        <w:jc w:val="center"/>
        <w:rPr>
          <w:b/>
          <w:sz w:val="28"/>
          <w:szCs w:val="28"/>
        </w:rPr>
      </w:pPr>
      <w:r w:rsidRPr="00F13350">
        <w:rPr>
          <w:b/>
          <w:sz w:val="28"/>
          <w:szCs w:val="28"/>
        </w:rPr>
        <w:t>Важнейшие достижения ИЯИ РАН в 2017 году</w:t>
      </w:r>
    </w:p>
    <w:p w:rsidR="00B43A34" w:rsidRPr="00C026F5" w:rsidRDefault="00B43A34" w:rsidP="00B43A34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pacing w:val="5"/>
          <w:sz w:val="24"/>
          <w:szCs w:val="24"/>
        </w:rPr>
      </w:pPr>
      <w:r w:rsidRPr="00B43A34">
        <w:rPr>
          <w:rFonts w:ascii="Times New Roman" w:eastAsia="Times New Roman" w:hAnsi="Times New Roman" w:cs="Times New Roman"/>
          <w:b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spacing w:val="5"/>
          <w:sz w:val="24"/>
          <w:szCs w:val="24"/>
        </w:rPr>
        <w:t xml:space="preserve">. </w:t>
      </w:r>
      <w:r w:rsidRPr="00C026F5">
        <w:rPr>
          <w:rFonts w:ascii="Times New Roman" w:eastAsia="Times New Roman" w:hAnsi="Times New Roman" w:cs="Times New Roman"/>
          <w:b/>
          <w:spacing w:val="5"/>
          <w:sz w:val="24"/>
          <w:szCs w:val="24"/>
        </w:rPr>
        <w:t>Успешно осуществлён физический пуск Европейского рентгеновского лазера на свободных электронах (XFEL, DESY, Гамбург, Германия).</w:t>
      </w:r>
    </w:p>
    <w:p w:rsidR="00B43A34" w:rsidRDefault="00B43A34" w:rsidP="00B43A3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BA52F6">
        <w:rPr>
          <w:rFonts w:ascii="Times New Roman" w:eastAsia="Times New Roman" w:hAnsi="Times New Roman" w:cs="Times New Roman"/>
          <w:spacing w:val="5"/>
          <w:sz w:val="24"/>
          <w:szCs w:val="24"/>
        </w:rPr>
        <w:t>В 2017 г. в Гамбурге, Германия при активном участии Российских институтов ИЯФ СО РАН, ИЯИ РАН, НИИЭФА, НИЦ "Курчатовский институт"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A52F6">
        <w:rPr>
          <w:rFonts w:ascii="Times New Roman" w:eastAsia="Times New Roman" w:hAnsi="Times New Roman" w:cs="Times New Roman"/>
          <w:spacing w:val="5"/>
          <w:sz w:val="24"/>
          <w:szCs w:val="24"/>
        </w:rPr>
        <w:t>завершено сооружение и введ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ё</w:t>
      </w:r>
      <w:r w:rsidRPr="00BA52F6">
        <w:rPr>
          <w:rFonts w:ascii="Times New Roman" w:eastAsia="Times New Roman" w:hAnsi="Times New Roman" w:cs="Times New Roman"/>
          <w:spacing w:val="5"/>
          <w:sz w:val="24"/>
          <w:szCs w:val="24"/>
        </w:rPr>
        <w:t>н в научную эксплуатацию самый крупный в мире сверхпроводящий линейный ускоритель электронов Европейского рентгеновского лазера на свободных электронах XFEL. Осуществл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ё</w:t>
      </w:r>
      <w:r w:rsidRPr="00BA52F6">
        <w:rPr>
          <w:rFonts w:ascii="Times New Roman" w:eastAsia="Times New Roman" w:hAnsi="Times New Roman" w:cs="Times New Roman"/>
          <w:spacing w:val="5"/>
          <w:sz w:val="24"/>
          <w:szCs w:val="24"/>
        </w:rPr>
        <w:t>н физический пуск самого Европейского лазера XFEL, на котором начались первые эксперименты.</w:t>
      </w:r>
    </w:p>
    <w:p w:rsidR="00B43A34" w:rsidRPr="00BA52F6" w:rsidRDefault="00B43A34" w:rsidP="00B43A3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:rsidR="00B43A34" w:rsidRPr="00BF524B" w:rsidRDefault="00B43A34" w:rsidP="00B43A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Публикация: </w:t>
      </w:r>
      <w:hyperlink r:id="rId7" w:history="1">
        <w:r w:rsidRPr="00D62B4A">
          <w:rPr>
            <w:rStyle w:val="a3"/>
            <w:rFonts w:ascii="Times New Roman" w:eastAsia="Times New Roman" w:hAnsi="Times New Roman" w:cs="Times New Roman"/>
            <w:spacing w:val="5"/>
            <w:sz w:val="24"/>
            <w:szCs w:val="24"/>
          </w:rPr>
          <w:t>http://cerncourier.com/cws/article/cern/69333</w:t>
        </w:r>
      </w:hyperlink>
      <w:r w:rsidRPr="00BF524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</w:p>
    <w:p w:rsidR="00B43A34" w:rsidRPr="008D295D" w:rsidRDefault="00B43A34" w:rsidP="00B43A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Координатор работ: чл.-корр. РАН Л В. Кравчук, директор ИЯИ РАН, п</w:t>
      </w:r>
      <w:r w:rsidRPr="008B49AE">
        <w:rPr>
          <w:rFonts w:ascii="Times New Roman" w:eastAsia="Times New Roman" w:hAnsi="Times New Roman" w:cs="Times New Roman"/>
          <w:spacing w:val="5"/>
          <w:sz w:val="24"/>
          <w:szCs w:val="24"/>
        </w:rPr>
        <w:t>редседатель Комитета по вкладу стран-участниц проекта XFEL (IKRC), член Консультативного Комитета по ускорителю XFEL (MAC),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тел. 8(495)850 4200, эл.почта: </w:t>
      </w:r>
      <w:hyperlink r:id="rId8" w:history="1">
        <w:r w:rsidRPr="004E694C">
          <w:rPr>
            <w:rStyle w:val="a3"/>
            <w:rFonts w:ascii="Times New Roman" w:eastAsia="Times New Roman" w:hAnsi="Times New Roman" w:cs="Times New Roman"/>
            <w:spacing w:val="5"/>
            <w:sz w:val="24"/>
            <w:szCs w:val="24"/>
            <w:lang w:val="en-US"/>
          </w:rPr>
          <w:t>kravchuk</w:t>
        </w:r>
        <w:r w:rsidRPr="004E694C">
          <w:rPr>
            <w:rStyle w:val="a3"/>
            <w:rFonts w:ascii="Times New Roman" w:eastAsia="Times New Roman" w:hAnsi="Times New Roman" w:cs="Times New Roman"/>
            <w:spacing w:val="5"/>
            <w:sz w:val="24"/>
            <w:szCs w:val="24"/>
          </w:rPr>
          <w:t>@</w:t>
        </w:r>
        <w:r w:rsidRPr="004E694C">
          <w:rPr>
            <w:rStyle w:val="a3"/>
            <w:rFonts w:ascii="Times New Roman" w:eastAsia="Times New Roman" w:hAnsi="Times New Roman" w:cs="Times New Roman"/>
            <w:spacing w:val="5"/>
            <w:sz w:val="24"/>
            <w:szCs w:val="24"/>
            <w:lang w:val="en-US"/>
          </w:rPr>
          <w:t>inr</w:t>
        </w:r>
        <w:r w:rsidRPr="004E694C">
          <w:rPr>
            <w:rStyle w:val="a3"/>
            <w:rFonts w:ascii="Times New Roman" w:eastAsia="Times New Roman" w:hAnsi="Times New Roman" w:cs="Times New Roman"/>
            <w:spacing w:val="5"/>
            <w:sz w:val="24"/>
            <w:szCs w:val="24"/>
          </w:rPr>
          <w:t>.</w:t>
        </w:r>
        <w:r w:rsidRPr="004E694C">
          <w:rPr>
            <w:rStyle w:val="a3"/>
            <w:rFonts w:ascii="Times New Roman" w:eastAsia="Times New Roman" w:hAnsi="Times New Roman" w:cs="Times New Roman"/>
            <w:spacing w:val="5"/>
            <w:sz w:val="24"/>
            <w:szCs w:val="24"/>
            <w:lang w:val="en-US"/>
          </w:rPr>
          <w:t>ru</w:t>
        </w:r>
      </w:hyperlink>
    </w:p>
    <w:p w:rsidR="00B43A34" w:rsidRDefault="00B43A34" w:rsidP="00B43A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:rsidR="00B43A34" w:rsidRDefault="00B43A34" w:rsidP="00B43A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5"/>
          <w:sz w:val="24"/>
          <w:szCs w:val="24"/>
          <w:lang w:eastAsia="ru-RU"/>
        </w:rPr>
        <w:drawing>
          <wp:inline distT="0" distB="0" distL="0" distR="0">
            <wp:extent cx="5686425" cy="3789881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xf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19" cy="3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A34" w:rsidRDefault="00B43A34" w:rsidP="004513A9">
      <w:pPr>
        <w:ind w:left="-1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43A34" w:rsidRDefault="00B43A34" w:rsidP="004513A9">
      <w:pPr>
        <w:ind w:left="-1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43A34" w:rsidRDefault="00B43A34" w:rsidP="004513A9">
      <w:pPr>
        <w:ind w:left="-1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43A34" w:rsidRDefault="00B43A34" w:rsidP="004513A9">
      <w:pPr>
        <w:ind w:left="-1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43A34" w:rsidRDefault="00B43A34" w:rsidP="004513A9">
      <w:pPr>
        <w:ind w:left="-1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43A34" w:rsidRDefault="00B43A34" w:rsidP="004513A9">
      <w:pPr>
        <w:ind w:left="-1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43A34" w:rsidRDefault="00B43A34" w:rsidP="004513A9">
      <w:pPr>
        <w:ind w:left="-1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43A34" w:rsidRDefault="00B43A34" w:rsidP="004513A9">
      <w:pPr>
        <w:ind w:left="-1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C3738" w:rsidRPr="004513A9" w:rsidRDefault="00B43A34" w:rsidP="004513A9">
      <w:pPr>
        <w:ind w:left="-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3A3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4513A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C3738" w:rsidRPr="004513A9">
        <w:rPr>
          <w:rFonts w:ascii="Times New Roman" w:hAnsi="Times New Roman" w:cs="Times New Roman"/>
          <w:b/>
          <w:bCs/>
          <w:sz w:val="24"/>
          <w:szCs w:val="24"/>
        </w:rPr>
        <w:t xml:space="preserve">Лучшие в мире ограничения на существование нового типа частицы – </w:t>
      </w:r>
      <w:r w:rsidR="00322CE5" w:rsidRPr="004513A9">
        <w:rPr>
          <w:rFonts w:ascii="Times New Roman" w:hAnsi="Times New Roman" w:cs="Times New Roman"/>
          <w:b/>
          <w:bCs/>
          <w:sz w:val="24"/>
          <w:szCs w:val="24"/>
        </w:rPr>
        <w:t>стерильного нейтрино</w:t>
      </w:r>
      <w:r w:rsidR="007C3738" w:rsidRPr="004513A9">
        <w:rPr>
          <w:rFonts w:ascii="Times New Roman" w:hAnsi="Times New Roman" w:cs="Times New Roman"/>
          <w:b/>
          <w:bCs/>
          <w:sz w:val="24"/>
          <w:szCs w:val="24"/>
        </w:rPr>
        <w:t xml:space="preserve"> – в диапазоне масс 0.1 – 2 кэВ.</w:t>
      </w:r>
    </w:p>
    <w:p w:rsidR="0005700A" w:rsidRDefault="007C3738" w:rsidP="007C3738">
      <w:pPr>
        <w:pStyle w:val="a7"/>
        <w:spacing w:after="160" w:line="259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После обработки набранной ранее статистики были получены лучшие в мире ограничения на существование нового типа частицы – </w:t>
      </w:r>
      <w:r w:rsidR="00322CE5">
        <w:rPr>
          <w:rFonts w:ascii="Times New Roman" w:hAnsi="Times New Roman"/>
          <w:sz w:val="24"/>
          <w:szCs w:val="24"/>
        </w:rPr>
        <w:t>стерильного нейтрино</w:t>
      </w:r>
      <w:r>
        <w:rPr>
          <w:rFonts w:ascii="Times New Roman" w:hAnsi="Times New Roman"/>
          <w:sz w:val="24"/>
          <w:szCs w:val="24"/>
        </w:rPr>
        <w:t xml:space="preserve"> – в диапазоне масс 0.1 – 2 кэВ. </w:t>
      </w:r>
      <w:r w:rsidR="0005700A">
        <w:rPr>
          <w:rFonts w:ascii="Times New Roman" w:hAnsi="Times New Roman"/>
          <w:sz w:val="24"/>
          <w:szCs w:val="24"/>
        </w:rPr>
        <w:t>Полученный р</w:t>
      </w:r>
      <w:r>
        <w:rPr>
          <w:rFonts w:ascii="Times New Roman" w:hAnsi="Times New Roman"/>
          <w:sz w:val="24"/>
          <w:szCs w:val="24"/>
        </w:rPr>
        <w:t>езультат</w:t>
      </w:r>
      <w:r w:rsidR="0005700A">
        <w:rPr>
          <w:rFonts w:ascii="Times New Roman" w:hAnsi="Times New Roman"/>
          <w:sz w:val="24"/>
          <w:szCs w:val="24"/>
        </w:rPr>
        <w:t xml:space="preserve"> в 2-5 раз </w:t>
      </w:r>
      <w:r w:rsidR="00F02D40">
        <w:rPr>
          <w:rFonts w:ascii="Times New Roman" w:hAnsi="Times New Roman"/>
          <w:sz w:val="24"/>
          <w:szCs w:val="24"/>
        </w:rPr>
        <w:t>сужает</w:t>
      </w:r>
      <w:r w:rsidR="0005700A">
        <w:rPr>
          <w:rFonts w:ascii="Times New Roman" w:hAnsi="Times New Roman"/>
          <w:sz w:val="24"/>
          <w:szCs w:val="24"/>
        </w:rPr>
        <w:t xml:space="preserve"> существовавш</w:t>
      </w:r>
      <w:r w:rsidR="00F02D40">
        <w:rPr>
          <w:rFonts w:ascii="Times New Roman" w:hAnsi="Times New Roman"/>
          <w:sz w:val="24"/>
          <w:szCs w:val="24"/>
        </w:rPr>
        <w:t>ие</w:t>
      </w:r>
      <w:r w:rsidR="0005700A">
        <w:rPr>
          <w:rFonts w:ascii="Times New Roman" w:hAnsi="Times New Roman"/>
          <w:sz w:val="24"/>
          <w:szCs w:val="24"/>
        </w:rPr>
        <w:t xml:space="preserve"> </w:t>
      </w:r>
      <w:r w:rsidR="00F02D40">
        <w:rPr>
          <w:rFonts w:ascii="Times New Roman" w:hAnsi="Times New Roman"/>
          <w:sz w:val="24"/>
          <w:szCs w:val="24"/>
        </w:rPr>
        <w:t xml:space="preserve">прежде </w:t>
      </w:r>
      <w:r w:rsidR="0005700A">
        <w:rPr>
          <w:rFonts w:ascii="Times New Roman" w:hAnsi="Times New Roman"/>
          <w:sz w:val="24"/>
          <w:szCs w:val="24"/>
        </w:rPr>
        <w:t>границ</w:t>
      </w:r>
      <w:r w:rsidR="00F02D40">
        <w:rPr>
          <w:rFonts w:ascii="Times New Roman" w:hAnsi="Times New Roman"/>
          <w:sz w:val="24"/>
          <w:szCs w:val="24"/>
        </w:rPr>
        <w:t>ы поиска</w:t>
      </w:r>
      <w:r w:rsidR="0005700A">
        <w:rPr>
          <w:rFonts w:ascii="Times New Roman" w:hAnsi="Times New Roman"/>
          <w:sz w:val="24"/>
          <w:szCs w:val="24"/>
        </w:rPr>
        <w:t xml:space="preserve"> гипотетического стерильного нейтрино.</w:t>
      </w:r>
    </w:p>
    <w:p w:rsidR="007C3738" w:rsidRPr="00452675" w:rsidRDefault="0011047D" w:rsidP="007C3738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Публикация</w:t>
      </w:r>
      <w:r w:rsidRPr="0005700A">
        <w:rPr>
          <w:rFonts w:ascii="Times New Roman" w:hAnsi="Times New Roman"/>
          <w:sz w:val="24"/>
          <w:szCs w:val="24"/>
        </w:rPr>
        <w:t xml:space="preserve">: </w:t>
      </w:r>
      <w:r w:rsidR="0005700A">
        <w:rPr>
          <w:rFonts w:ascii="Times New Roman" w:hAnsi="Times New Roman"/>
          <w:sz w:val="24"/>
          <w:szCs w:val="24"/>
        </w:rPr>
        <w:t xml:space="preserve">Д.Н.Абдурашитов и др. Первые измерения по поиску стерильных нейтрино в распаде трития на установке Троицк ню-масс. Письма в ЖЭТФ </w:t>
      </w:r>
      <w:r w:rsidR="0005700A" w:rsidRPr="0005700A">
        <w:rPr>
          <w:rFonts w:ascii="Times New Roman" w:hAnsi="Times New Roman"/>
          <w:sz w:val="24"/>
          <w:szCs w:val="24"/>
        </w:rPr>
        <w:t xml:space="preserve">105 (2017) </w:t>
      </w:r>
      <w:r w:rsidR="00F02D40">
        <w:rPr>
          <w:rFonts w:ascii="Times New Roman" w:hAnsi="Times New Roman"/>
          <w:sz w:val="24"/>
          <w:szCs w:val="24"/>
        </w:rPr>
        <w:t>№</w:t>
      </w:r>
      <w:r w:rsidR="0005700A" w:rsidRPr="0005700A">
        <w:rPr>
          <w:rFonts w:ascii="Times New Roman" w:hAnsi="Times New Roman"/>
          <w:sz w:val="24"/>
          <w:szCs w:val="24"/>
        </w:rPr>
        <w:t>12, 753-757</w:t>
      </w:r>
      <w:r w:rsidR="0005700A">
        <w:rPr>
          <w:rFonts w:ascii="Times New Roman" w:hAnsi="Times New Roman"/>
          <w:sz w:val="24"/>
          <w:szCs w:val="24"/>
        </w:rPr>
        <w:t xml:space="preserve"> /</w:t>
      </w:r>
      <w:r w:rsidR="0005700A" w:rsidRPr="000570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J</w:t>
      </w:r>
      <w:r w:rsidR="0005700A" w:rsidRPr="0005700A">
        <w:rPr>
          <w:rFonts w:ascii="Times New Roman" w:hAnsi="Times New Roman"/>
          <w:sz w:val="24"/>
          <w:szCs w:val="24"/>
        </w:rPr>
        <w:t>.</w:t>
      </w:r>
      <w:r w:rsidR="0005700A">
        <w:rPr>
          <w:rFonts w:ascii="Times New Roman" w:hAnsi="Times New Roman"/>
          <w:sz w:val="24"/>
          <w:szCs w:val="24"/>
          <w:lang w:val="en-US"/>
        </w:rPr>
        <w:t>N</w:t>
      </w:r>
      <w:r w:rsidR="0005700A" w:rsidRPr="0005700A">
        <w:rPr>
          <w:rFonts w:ascii="Times New Roman" w:hAnsi="Times New Roman"/>
          <w:sz w:val="24"/>
          <w:szCs w:val="24"/>
        </w:rPr>
        <w:t>.</w:t>
      </w:r>
      <w:r w:rsidR="0005700A">
        <w:rPr>
          <w:rFonts w:ascii="Times New Roman" w:hAnsi="Times New Roman"/>
          <w:sz w:val="24"/>
          <w:szCs w:val="24"/>
          <w:lang w:val="en-US"/>
        </w:rPr>
        <w:t>Abdurashitov</w:t>
      </w:r>
      <w:r w:rsidR="0005700A" w:rsidRPr="0005700A">
        <w:rPr>
          <w:rFonts w:ascii="Times New Roman" w:hAnsi="Times New Roman"/>
          <w:sz w:val="24"/>
          <w:szCs w:val="24"/>
        </w:rPr>
        <w:t xml:space="preserve"> </w:t>
      </w:r>
      <w:r w:rsidR="0005700A">
        <w:rPr>
          <w:rFonts w:ascii="Times New Roman" w:hAnsi="Times New Roman"/>
          <w:sz w:val="24"/>
          <w:szCs w:val="24"/>
          <w:lang w:val="en-US"/>
        </w:rPr>
        <w:t>et</w:t>
      </w:r>
      <w:r w:rsidR="0005700A" w:rsidRPr="0005700A">
        <w:rPr>
          <w:rFonts w:ascii="Times New Roman" w:hAnsi="Times New Roman"/>
          <w:sz w:val="24"/>
          <w:szCs w:val="24"/>
        </w:rPr>
        <w:t xml:space="preserve"> </w:t>
      </w:r>
      <w:r w:rsidR="0005700A">
        <w:rPr>
          <w:rFonts w:ascii="Times New Roman" w:hAnsi="Times New Roman"/>
          <w:sz w:val="24"/>
          <w:szCs w:val="24"/>
          <w:lang w:val="en-US"/>
        </w:rPr>
        <w:t>al</w:t>
      </w:r>
      <w:r w:rsidR="0005700A" w:rsidRPr="0005700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First </w:t>
      </w:r>
      <w:r w:rsidR="00BE5377">
        <w:rPr>
          <w:rFonts w:ascii="Times New Roman" w:hAnsi="Times New Roman"/>
          <w:sz w:val="24"/>
          <w:szCs w:val="24"/>
          <w:lang w:val="en-US"/>
        </w:rPr>
        <w:t>measurements</w:t>
      </w:r>
      <w:r>
        <w:rPr>
          <w:rFonts w:ascii="Times New Roman" w:hAnsi="Times New Roman"/>
          <w:sz w:val="24"/>
          <w:szCs w:val="24"/>
          <w:lang w:val="en-US"/>
        </w:rPr>
        <w:t xml:space="preserve"> in search for keV-sterile neutrino in tritium beta-decay by Troitsk nu-mass experiment. </w:t>
      </w:r>
      <w:r w:rsidR="007C3738" w:rsidRPr="0011047D">
        <w:rPr>
          <w:rFonts w:ascii="Times New Roman" w:hAnsi="Times New Roman"/>
          <w:sz w:val="24"/>
          <w:szCs w:val="24"/>
          <w:lang w:val="en-US"/>
        </w:rPr>
        <w:t>Pisma</w:t>
      </w:r>
      <w:r w:rsidR="007C3738" w:rsidRPr="00452675">
        <w:rPr>
          <w:rFonts w:ascii="Times New Roman" w:hAnsi="Times New Roman"/>
          <w:sz w:val="24"/>
          <w:szCs w:val="24"/>
        </w:rPr>
        <w:t xml:space="preserve"> </w:t>
      </w:r>
      <w:r w:rsidR="007C3738" w:rsidRPr="0011047D">
        <w:rPr>
          <w:rFonts w:ascii="Times New Roman" w:hAnsi="Times New Roman"/>
          <w:sz w:val="24"/>
          <w:szCs w:val="24"/>
          <w:lang w:val="en-US"/>
        </w:rPr>
        <w:t>Zh</w:t>
      </w:r>
      <w:r w:rsidR="007C3738" w:rsidRPr="00452675">
        <w:rPr>
          <w:rFonts w:ascii="Times New Roman" w:hAnsi="Times New Roman"/>
          <w:sz w:val="24"/>
          <w:szCs w:val="24"/>
        </w:rPr>
        <w:t>.</w:t>
      </w:r>
      <w:r w:rsidR="007C3738" w:rsidRPr="0011047D">
        <w:rPr>
          <w:rFonts w:ascii="Times New Roman" w:hAnsi="Times New Roman"/>
          <w:sz w:val="24"/>
          <w:szCs w:val="24"/>
          <w:lang w:val="en-US"/>
        </w:rPr>
        <w:t>Eksp</w:t>
      </w:r>
      <w:r w:rsidR="007C3738" w:rsidRPr="00452675">
        <w:rPr>
          <w:rFonts w:ascii="Times New Roman" w:hAnsi="Times New Roman"/>
          <w:sz w:val="24"/>
          <w:szCs w:val="24"/>
        </w:rPr>
        <w:t>.</w:t>
      </w:r>
      <w:r w:rsidR="007C3738" w:rsidRPr="0011047D">
        <w:rPr>
          <w:rFonts w:ascii="Times New Roman" w:hAnsi="Times New Roman"/>
          <w:sz w:val="24"/>
          <w:szCs w:val="24"/>
          <w:lang w:val="en-US"/>
        </w:rPr>
        <w:t>Teor</w:t>
      </w:r>
      <w:r w:rsidR="007C3738" w:rsidRPr="00452675">
        <w:rPr>
          <w:rFonts w:ascii="Times New Roman" w:hAnsi="Times New Roman"/>
          <w:sz w:val="24"/>
          <w:szCs w:val="24"/>
        </w:rPr>
        <w:t>.</w:t>
      </w:r>
      <w:r w:rsidR="007C3738" w:rsidRPr="0011047D">
        <w:rPr>
          <w:rFonts w:ascii="Times New Roman" w:hAnsi="Times New Roman"/>
          <w:sz w:val="24"/>
          <w:szCs w:val="24"/>
          <w:lang w:val="en-US"/>
        </w:rPr>
        <w:t>Fiz</w:t>
      </w:r>
      <w:r w:rsidR="007C3738" w:rsidRPr="00452675">
        <w:rPr>
          <w:rFonts w:ascii="Times New Roman" w:hAnsi="Times New Roman"/>
          <w:sz w:val="24"/>
          <w:szCs w:val="24"/>
        </w:rPr>
        <w:t xml:space="preserve">. 105 (2017) </w:t>
      </w:r>
      <w:r w:rsidR="007C3738" w:rsidRPr="0011047D">
        <w:rPr>
          <w:rFonts w:ascii="Times New Roman" w:hAnsi="Times New Roman"/>
          <w:sz w:val="24"/>
          <w:szCs w:val="24"/>
          <w:lang w:val="en-US"/>
        </w:rPr>
        <w:t>no</w:t>
      </w:r>
      <w:r w:rsidR="007C3738" w:rsidRPr="00452675">
        <w:rPr>
          <w:rFonts w:ascii="Times New Roman" w:hAnsi="Times New Roman"/>
          <w:sz w:val="24"/>
          <w:szCs w:val="24"/>
        </w:rPr>
        <w:t xml:space="preserve">.12. </w:t>
      </w:r>
    </w:p>
    <w:p w:rsidR="007C3738" w:rsidRDefault="0011047D" w:rsidP="007C3738">
      <w:pPr>
        <w:pStyle w:val="a7"/>
        <w:ind w:left="0" w:firstLine="426"/>
        <w:jc w:val="both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Персона</w:t>
      </w:r>
      <w:r w:rsidRPr="001104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1104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7C3738" w:rsidRPr="006365A1">
        <w:rPr>
          <w:rFonts w:ascii="Times New Roman" w:hAnsi="Times New Roman" w:cs="Times New Roman"/>
          <w:sz w:val="24"/>
          <w:szCs w:val="24"/>
        </w:rPr>
        <w:t>онтакт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7C3738" w:rsidRPr="0011047D">
        <w:rPr>
          <w:rFonts w:ascii="Times New Roman" w:hAnsi="Times New Roman" w:cs="Times New Roman"/>
          <w:sz w:val="24"/>
          <w:szCs w:val="24"/>
        </w:rPr>
        <w:t xml:space="preserve">: </w:t>
      </w:r>
      <w:r w:rsidR="007C3738" w:rsidRPr="006365A1">
        <w:rPr>
          <w:rFonts w:ascii="Times New Roman" w:hAnsi="Times New Roman" w:cs="Times New Roman"/>
          <w:sz w:val="24"/>
          <w:szCs w:val="24"/>
        </w:rPr>
        <w:t>Пантуев</w:t>
      </w:r>
      <w:r w:rsidR="007C3738" w:rsidRPr="0011047D">
        <w:rPr>
          <w:rFonts w:ascii="Times New Roman" w:hAnsi="Times New Roman" w:cs="Times New Roman"/>
          <w:sz w:val="24"/>
          <w:szCs w:val="24"/>
        </w:rPr>
        <w:t xml:space="preserve"> </w:t>
      </w:r>
      <w:r w:rsidR="007C3738" w:rsidRPr="006365A1">
        <w:rPr>
          <w:rFonts w:ascii="Times New Roman" w:hAnsi="Times New Roman" w:cs="Times New Roman"/>
          <w:sz w:val="24"/>
          <w:szCs w:val="24"/>
        </w:rPr>
        <w:t>Владислав</w:t>
      </w:r>
      <w:r w:rsidR="007C3738" w:rsidRPr="0011047D">
        <w:rPr>
          <w:rFonts w:ascii="Times New Roman" w:hAnsi="Times New Roman" w:cs="Times New Roman"/>
          <w:sz w:val="24"/>
          <w:szCs w:val="24"/>
        </w:rPr>
        <w:t xml:space="preserve"> </w:t>
      </w:r>
      <w:r w:rsidR="007C3738" w:rsidRPr="006365A1">
        <w:rPr>
          <w:rFonts w:ascii="Times New Roman" w:hAnsi="Times New Roman" w:cs="Times New Roman"/>
          <w:sz w:val="24"/>
          <w:szCs w:val="24"/>
        </w:rPr>
        <w:t>Сергеевич</w:t>
      </w:r>
      <w:r w:rsidR="007C3738" w:rsidRPr="0011047D">
        <w:rPr>
          <w:rFonts w:ascii="Times New Roman" w:hAnsi="Times New Roman" w:cs="Times New Roman"/>
          <w:sz w:val="24"/>
          <w:szCs w:val="24"/>
        </w:rPr>
        <w:t xml:space="preserve">, </w:t>
      </w:r>
      <w:r w:rsidR="007C3738" w:rsidRPr="006365A1">
        <w:rPr>
          <w:rFonts w:ascii="Times New Roman" w:hAnsi="Times New Roman" w:cs="Times New Roman"/>
          <w:sz w:val="24"/>
          <w:szCs w:val="24"/>
        </w:rPr>
        <w:t>внс</w:t>
      </w:r>
      <w:r w:rsidR="007C3738" w:rsidRPr="0011047D">
        <w:rPr>
          <w:rFonts w:ascii="Times New Roman" w:hAnsi="Times New Roman" w:cs="Times New Roman"/>
          <w:sz w:val="24"/>
          <w:szCs w:val="24"/>
        </w:rPr>
        <w:t xml:space="preserve"> </w:t>
      </w:r>
      <w:r w:rsidR="007C3738" w:rsidRPr="006365A1">
        <w:rPr>
          <w:rFonts w:ascii="Times New Roman" w:hAnsi="Times New Roman" w:cs="Times New Roman"/>
          <w:sz w:val="24"/>
          <w:szCs w:val="24"/>
        </w:rPr>
        <w:t>ИЯИ</w:t>
      </w:r>
      <w:r w:rsidR="007C3738" w:rsidRPr="0011047D">
        <w:rPr>
          <w:rFonts w:ascii="Times New Roman" w:hAnsi="Times New Roman" w:cs="Times New Roman"/>
          <w:sz w:val="24"/>
          <w:szCs w:val="24"/>
        </w:rPr>
        <w:t xml:space="preserve"> </w:t>
      </w:r>
      <w:r w:rsidR="007C3738" w:rsidRPr="006365A1">
        <w:rPr>
          <w:rFonts w:ascii="Times New Roman" w:hAnsi="Times New Roman" w:cs="Times New Roman"/>
          <w:sz w:val="24"/>
          <w:szCs w:val="24"/>
        </w:rPr>
        <w:t>РАН</w:t>
      </w:r>
      <w:r w:rsidR="007C3738" w:rsidRPr="0011047D">
        <w:rPr>
          <w:rFonts w:ascii="Times New Roman" w:hAnsi="Times New Roman" w:cs="Times New Roman"/>
          <w:sz w:val="24"/>
          <w:szCs w:val="24"/>
        </w:rPr>
        <w:t xml:space="preserve">, </w:t>
      </w:r>
      <w:r w:rsidR="007C3738" w:rsidRPr="006365A1">
        <w:rPr>
          <w:rFonts w:ascii="Times New Roman" w:hAnsi="Times New Roman" w:cs="Times New Roman"/>
          <w:sz w:val="24"/>
          <w:szCs w:val="24"/>
        </w:rPr>
        <w:t>тел</w:t>
      </w:r>
      <w:r w:rsidR="007C3738" w:rsidRPr="0011047D">
        <w:rPr>
          <w:rFonts w:ascii="Times New Roman" w:hAnsi="Times New Roman" w:cs="Times New Roman"/>
          <w:sz w:val="24"/>
          <w:szCs w:val="24"/>
        </w:rPr>
        <w:t xml:space="preserve">. </w:t>
      </w:r>
      <w:r w:rsidR="007C3738" w:rsidRPr="007C3738">
        <w:rPr>
          <w:rFonts w:ascii="Times New Roman" w:hAnsi="Times New Roman" w:cs="Times New Roman"/>
          <w:sz w:val="24"/>
          <w:szCs w:val="24"/>
          <w:lang w:val="en-US"/>
        </w:rPr>
        <w:t xml:space="preserve">+7-965-219-7854 </w:t>
      </w:r>
      <w:r w:rsidR="007C3738" w:rsidRPr="006365A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C3738" w:rsidRPr="007C373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C3738" w:rsidRPr="006365A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7C3738" w:rsidRPr="007C373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0" w:history="1">
        <w:r w:rsidR="00F02D40" w:rsidRPr="0037180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pantuev@inr.ru</w:t>
        </w:r>
      </w:hyperlink>
    </w:p>
    <w:p w:rsidR="00452675" w:rsidRDefault="00452675" w:rsidP="00452675">
      <w:pPr>
        <w:pStyle w:val="a7"/>
        <w:ind w:left="0"/>
        <w:jc w:val="center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3366"/>
          <w:sz w:val="24"/>
          <w:szCs w:val="24"/>
          <w:lang w:eastAsia="ru-RU"/>
        </w:rPr>
        <w:drawing>
          <wp:inline distT="0" distB="0" distL="0" distR="0">
            <wp:extent cx="4045282" cy="3334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070" cy="334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DC" w:rsidRDefault="005E21DC" w:rsidP="00452675">
      <w:pPr>
        <w:pStyle w:val="a7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39890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ТроицкНМ-б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DC" w:rsidRDefault="005E21DC" w:rsidP="007C3738">
      <w:pPr>
        <w:pStyle w:val="a7"/>
        <w:ind w:left="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78A6" w:rsidRDefault="003C78A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C78A6" w:rsidRDefault="003C78A6" w:rsidP="003C78A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:rsidR="003C78A6" w:rsidRPr="00B43A34" w:rsidRDefault="004513A9" w:rsidP="00B43A34">
      <w:pPr>
        <w:ind w:firstLine="426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>
        <w:rPr>
          <w:rFonts w:ascii="Times New Roman" w:hAnsi="Times New Roman"/>
          <w:b/>
        </w:rPr>
        <w:t xml:space="preserve">3. </w:t>
      </w:r>
      <w:r w:rsidR="003C78A6" w:rsidRPr="00BD6F41">
        <w:rPr>
          <w:rFonts w:ascii="Times New Roman" w:hAnsi="Times New Roman"/>
          <w:b/>
        </w:rPr>
        <w:t>В результате а</w:t>
      </w:r>
      <w:r w:rsidR="003C78A6">
        <w:rPr>
          <w:rFonts w:ascii="Times New Roman" w:hAnsi="Times New Roman"/>
          <w:b/>
        </w:rPr>
        <w:t>н</w:t>
      </w:r>
      <w:r w:rsidR="003C78A6" w:rsidRPr="00BD6F41">
        <w:rPr>
          <w:rFonts w:ascii="Times New Roman" w:hAnsi="Times New Roman"/>
          <w:b/>
        </w:rPr>
        <w:t xml:space="preserve">ализа данных, накопленных в эксперименте </w:t>
      </w:r>
      <w:r w:rsidR="003C78A6" w:rsidRPr="00BD6F41">
        <w:rPr>
          <w:rFonts w:ascii="Times New Roman" w:hAnsi="Times New Roman"/>
          <w:b/>
          <w:lang w:val="en-US"/>
        </w:rPr>
        <w:t>GERDA</w:t>
      </w:r>
      <w:r w:rsidR="003C78A6" w:rsidRPr="00BD6F41">
        <w:rPr>
          <w:rFonts w:ascii="Times New Roman" w:hAnsi="Times New Roman"/>
          <w:b/>
        </w:rPr>
        <w:t xml:space="preserve"> за первые пять месяцев работы установки, установлен предел на период</w:t>
      </w:r>
      <w:r w:rsidR="003C78A6" w:rsidRPr="00F82980">
        <w:rPr>
          <w:rFonts w:ascii="Times New Roman" w:hAnsi="Times New Roman"/>
          <w:b/>
        </w:rPr>
        <w:t xml:space="preserve"> двойного безнейтринного бета</w:t>
      </w:r>
      <w:r w:rsidR="003C78A6" w:rsidRPr="00BD6F41">
        <w:rPr>
          <w:rFonts w:ascii="Times New Roman" w:hAnsi="Times New Roman"/>
          <w:b/>
        </w:rPr>
        <w:t xml:space="preserve"> полураспада </w:t>
      </w:r>
      <m:oMath>
        <m:sSubSup>
          <m:sSubSupPr>
            <m:ctrlPr>
              <w:rPr>
                <w:rFonts w:ascii="Cambria Math" w:hAnsi="Cambria Math"/>
                <w:b/>
                <w:lang w:val="en-US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1/2</m:t>
            </m:r>
          </m:sub>
          <m:sup>
            <m:r>
              <m:rPr>
                <m:sty m:val="b"/>
              </m:rPr>
              <w:rPr>
                <w:rFonts w:ascii="Cambria Math" w:hAnsi="Cambria Math"/>
              </w:rPr>
              <m:t>0</m:t>
            </m:r>
            <m:r>
              <m:rPr>
                <m:sty m:val="b"/>
              </m:rPr>
              <w:rPr>
                <w:rFonts w:ascii="Cambria Math" w:hAnsi="Cambria Math"/>
                <w:lang w:val="en-US"/>
              </w:rPr>
              <m:t>ν</m:t>
            </m:r>
          </m:sup>
        </m:sSubSup>
        <m:r>
          <m:rPr>
            <m:sty m:val="b"/>
          </m:rPr>
          <w:rPr>
            <w:rFonts w:ascii="Cambria Math" w:hAnsi="Cambria Math"/>
          </w:rPr>
          <m:t>&gt;</m:t>
        </m:r>
        <m:sSup>
          <m:sSupPr>
            <m:ctrlPr>
              <w:rPr>
                <w:rFonts w:ascii="Cambria Math" w:hAnsi="Cambria Math"/>
                <w:b/>
                <w:lang w:val="en-US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5,3×10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25</m:t>
            </m:r>
          </m:sup>
        </m:sSup>
      </m:oMath>
      <w:r w:rsidR="003C78A6" w:rsidRPr="00BD6F41">
        <w:rPr>
          <w:rFonts w:ascii="Times New Roman" w:hAnsi="Times New Roman"/>
          <w:b/>
        </w:rPr>
        <w:t>лет.</w:t>
      </w:r>
    </w:p>
    <w:p w:rsidR="003C78A6" w:rsidRDefault="003C78A6" w:rsidP="003C78A6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</w:rPr>
      </w:pPr>
      <w:r w:rsidRPr="00BD6F41">
        <w:rPr>
          <w:rFonts w:ascii="Times New Roman" w:hAnsi="Times New Roman"/>
        </w:rPr>
        <w:t xml:space="preserve">В 2017 году опубликована статья в журнале </w:t>
      </w:r>
      <w:r w:rsidRPr="00BD6F41">
        <w:rPr>
          <w:rFonts w:ascii="Times New Roman" w:hAnsi="Times New Roman"/>
          <w:lang w:val="en-US"/>
        </w:rPr>
        <w:t>Nature</w:t>
      </w:r>
      <w:r w:rsidRPr="00BD6F41">
        <w:rPr>
          <w:rFonts w:ascii="Times New Roman" w:hAnsi="Times New Roman"/>
        </w:rPr>
        <w:t xml:space="preserve"> интернациональной Европейской коллаборацией - GERDA, в состав которой входят физики из ИЯИ РАН, ИТЭФ и КИ, внесшие вклад, определивший успех эксперимента. Новейшие методики подавления фоновых сигналов обеспечили рекордно низкий уровень фона, что позволяет считать </w:t>
      </w:r>
      <w:r w:rsidRPr="00BD6F41">
        <w:rPr>
          <w:rFonts w:ascii="Times New Roman" w:hAnsi="Times New Roman"/>
          <w:lang w:val="de-DE"/>
        </w:rPr>
        <w:t>GERDA</w:t>
      </w:r>
      <w:r w:rsidRPr="00BD6F41">
        <w:rPr>
          <w:rFonts w:ascii="Times New Roman" w:hAnsi="Times New Roman"/>
        </w:rPr>
        <w:t xml:space="preserve"> первым «бесфоновым» экспериментом по поиску двойного безнейтринного бета распада. После анализа данных, накопленных за первые пять месяцев работы установки, установлен предел на период полураспада </w:t>
      </w:r>
      <m:oMath>
        <m:sSubSup>
          <m:sSubSupPr>
            <m:ctrlPr>
              <w:rPr>
                <w:rFonts w:ascii="Cambria Math" w:hAnsi="Cambria Math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1/2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ν</m:t>
            </m:r>
          </m:sup>
        </m:sSubSup>
        <m:r>
          <m:rPr>
            <m:sty m:val="p"/>
          </m:rPr>
          <w:rPr>
            <w:rFonts w:ascii="Cambria Math" w:hAnsi="Cambria Math"/>
          </w:rPr>
          <m:t>&gt;</m:t>
        </m:r>
        <m:sSup>
          <m:sSupPr>
            <m:ctrlPr>
              <w:rPr>
                <w:rFonts w:ascii="Cambria Math" w:hAnsi="Cambria Math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5,3×10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sup>
        </m:sSup>
      </m:oMath>
      <w:r w:rsidRPr="00BD6F41">
        <w:rPr>
          <w:rFonts w:ascii="Times New Roman" w:hAnsi="Times New Roman"/>
        </w:rPr>
        <w:t>лет. Достигнутый уровень фона должен обеспечить отсутствие фоновых событий в течение всего периода накопления данных вплоть до завершения набора статистки в 2019 году. К этому моменту чувствительность эксперимента превысит 10</w:t>
      </w:r>
      <w:r w:rsidRPr="00BD6F41">
        <w:rPr>
          <w:rFonts w:ascii="Times New Roman" w:hAnsi="Times New Roman"/>
          <w:vertAlign w:val="superscript"/>
        </w:rPr>
        <w:t>26</w:t>
      </w:r>
      <w:r w:rsidRPr="00BD6F41">
        <w:rPr>
          <w:rFonts w:ascii="Times New Roman" w:hAnsi="Times New Roman"/>
        </w:rPr>
        <w:t xml:space="preserve"> лет. «Бесфоновый» режим работы делает проект </w:t>
      </w:r>
      <w:r w:rsidRPr="00BD6F41">
        <w:rPr>
          <w:rFonts w:ascii="Times New Roman" w:hAnsi="Times New Roman"/>
          <w:lang w:val="de-DE"/>
        </w:rPr>
        <w:t>GERDA</w:t>
      </w:r>
      <w:r w:rsidRPr="00BD6F41">
        <w:rPr>
          <w:rFonts w:ascii="Times New Roman" w:hAnsi="Times New Roman"/>
        </w:rPr>
        <w:t xml:space="preserve"> наиболее чувствительным к регистрации двойного безнейтринного бета распада среди всех конкурирующих экспериментов.</w:t>
      </w:r>
    </w:p>
    <w:p w:rsidR="003C78A6" w:rsidRDefault="003C78A6" w:rsidP="003C78A6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</w:rPr>
      </w:pPr>
    </w:p>
    <w:p w:rsidR="003C78A6" w:rsidRPr="003A4DF9" w:rsidRDefault="003C78A6" w:rsidP="003C78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</w:rPr>
      </w:pPr>
      <w:r>
        <w:rPr>
          <w:rFonts w:ascii="Times New Roman" w:hAnsi="Times New Roman"/>
        </w:rPr>
        <w:t xml:space="preserve">Публикация: </w:t>
      </w:r>
      <w:r w:rsidRPr="003A4DF9">
        <w:rPr>
          <w:rFonts w:ascii="Times New Roman" w:hAnsi="Times New Roman"/>
        </w:rPr>
        <w:t>Nature,</w:t>
      </w:r>
      <w:r>
        <w:rPr>
          <w:rFonts w:ascii="Times New Roman" w:hAnsi="Times New Roman"/>
        </w:rPr>
        <w:t xml:space="preserve"> 6 апреля 2017 года</w:t>
      </w:r>
      <w:r w:rsidRPr="003A4DF9">
        <w:rPr>
          <w:rFonts w:ascii="Times New Roman" w:hAnsi="Times New Roman" w:hint="eastAsia"/>
        </w:rPr>
        <w:t xml:space="preserve">, </w:t>
      </w:r>
      <w:r w:rsidRPr="003A4DF9">
        <w:rPr>
          <w:rFonts w:ascii="Times New Roman" w:hAnsi="Times New Roman"/>
        </w:rPr>
        <w:t>doi:10.138/nature21717.</w:t>
      </w:r>
    </w:p>
    <w:p w:rsidR="003C78A6" w:rsidRPr="003A4DF9" w:rsidRDefault="003C78A6" w:rsidP="003C78A6">
      <w:pPr>
        <w:spacing w:after="0" w:line="240" w:lineRule="auto"/>
        <w:rPr>
          <w:rStyle w:val="a3"/>
          <w:rFonts w:ascii="Times New Roman" w:hAnsi="Times New Roman"/>
        </w:rPr>
      </w:pPr>
      <w:r>
        <w:rPr>
          <w:rFonts w:ascii="Times New Roman" w:hAnsi="Times New Roman"/>
        </w:rPr>
        <w:t>Персона для к</w:t>
      </w:r>
      <w:r w:rsidRPr="00F82980">
        <w:rPr>
          <w:rFonts w:ascii="Times New Roman" w:hAnsi="Times New Roman"/>
        </w:rPr>
        <w:t>онтакт</w:t>
      </w:r>
      <w:r>
        <w:rPr>
          <w:rFonts w:ascii="Times New Roman" w:hAnsi="Times New Roman"/>
        </w:rPr>
        <w:t>ов</w:t>
      </w:r>
      <w:r w:rsidRPr="00F82980">
        <w:rPr>
          <w:rFonts w:ascii="Times New Roman" w:hAnsi="Times New Roman"/>
        </w:rPr>
        <w:t>: Л</w:t>
      </w:r>
      <w:r>
        <w:rPr>
          <w:rFonts w:ascii="Times New Roman" w:hAnsi="Times New Roman"/>
        </w:rPr>
        <w:t xml:space="preserve">еонид Борисович </w:t>
      </w:r>
      <w:r w:rsidRPr="00F82980">
        <w:rPr>
          <w:rFonts w:ascii="Times New Roman" w:hAnsi="Times New Roman"/>
        </w:rPr>
        <w:t xml:space="preserve">Безруков, </w:t>
      </w:r>
      <w:r w:rsidRPr="00F82980">
        <w:rPr>
          <w:rFonts w:ascii="Times New Roman" w:hAnsi="Times New Roman"/>
          <w:lang w:val="en-US"/>
        </w:rPr>
        <w:t>e</w:t>
      </w:r>
      <w:r w:rsidRPr="00F82980">
        <w:rPr>
          <w:rFonts w:ascii="Times New Roman" w:hAnsi="Times New Roman"/>
        </w:rPr>
        <w:t>-</w:t>
      </w:r>
      <w:r w:rsidRPr="00F82980">
        <w:rPr>
          <w:rFonts w:ascii="Times New Roman" w:hAnsi="Times New Roman"/>
          <w:lang w:val="en-US"/>
        </w:rPr>
        <w:t>mail</w:t>
      </w:r>
      <w:r w:rsidRPr="00F82980">
        <w:rPr>
          <w:rFonts w:ascii="Times New Roman" w:hAnsi="Times New Roman"/>
        </w:rPr>
        <w:t xml:space="preserve">: </w:t>
      </w:r>
      <w:hyperlink r:id="rId13" w:history="1">
        <w:r w:rsidRPr="00084CE5">
          <w:rPr>
            <w:rStyle w:val="a3"/>
            <w:rFonts w:ascii="Times New Roman" w:hAnsi="Times New Roman"/>
            <w:lang w:val="en-US"/>
          </w:rPr>
          <w:t>bezrukov</w:t>
        </w:r>
        <w:r w:rsidRPr="00084CE5">
          <w:rPr>
            <w:rStyle w:val="a3"/>
            <w:rFonts w:ascii="Times New Roman" w:hAnsi="Times New Roman"/>
          </w:rPr>
          <w:t>@</w:t>
        </w:r>
        <w:r w:rsidRPr="00084CE5">
          <w:rPr>
            <w:rStyle w:val="a3"/>
            <w:rFonts w:ascii="Times New Roman" w:hAnsi="Times New Roman"/>
            <w:lang w:val="en-US"/>
          </w:rPr>
          <w:t>ms</w:t>
        </w:r>
        <w:r w:rsidRPr="00084CE5">
          <w:rPr>
            <w:rStyle w:val="a3"/>
            <w:rFonts w:ascii="Times New Roman" w:hAnsi="Times New Roman"/>
          </w:rPr>
          <w:t>2.</w:t>
        </w:r>
        <w:r w:rsidRPr="00084CE5">
          <w:rPr>
            <w:rStyle w:val="a3"/>
            <w:rFonts w:ascii="Times New Roman" w:hAnsi="Times New Roman"/>
            <w:lang w:val="en-US"/>
          </w:rPr>
          <w:t>inr</w:t>
        </w:r>
        <w:r w:rsidRPr="00084CE5">
          <w:rPr>
            <w:rStyle w:val="a3"/>
            <w:rFonts w:ascii="Times New Roman" w:hAnsi="Times New Roman"/>
          </w:rPr>
          <w:t>.</w:t>
        </w:r>
        <w:r w:rsidRPr="00084CE5">
          <w:rPr>
            <w:rStyle w:val="a3"/>
            <w:rFonts w:ascii="Times New Roman" w:hAnsi="Times New Roman"/>
            <w:lang w:val="en-US"/>
          </w:rPr>
          <w:t>ac</w:t>
        </w:r>
        <w:r w:rsidRPr="00084CE5">
          <w:rPr>
            <w:rStyle w:val="a3"/>
            <w:rFonts w:ascii="Times New Roman" w:hAnsi="Times New Roman"/>
          </w:rPr>
          <w:t>.</w:t>
        </w:r>
        <w:r w:rsidRPr="00084CE5">
          <w:rPr>
            <w:rStyle w:val="a3"/>
            <w:rFonts w:ascii="Times New Roman" w:hAnsi="Times New Roman"/>
            <w:lang w:val="en-US"/>
          </w:rPr>
          <w:t>ru</w:t>
        </w:r>
      </w:hyperlink>
    </w:p>
    <w:p w:rsidR="003C78A6" w:rsidRPr="00F82980" w:rsidRDefault="003C78A6" w:rsidP="003C78A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38893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A6" w:rsidRDefault="003C78A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C78A6" w:rsidRPr="00105027" w:rsidRDefault="004513A9" w:rsidP="003C78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3A9">
        <w:rPr>
          <w:rFonts w:ascii="Times New Roman" w:eastAsia="CMMI10" w:hAnsi="Times New Roman" w:cs="Times New Roman"/>
          <w:iCs/>
          <w:sz w:val="24"/>
          <w:szCs w:val="24"/>
        </w:rPr>
        <w:lastRenderedPageBreak/>
        <w:t>4.</w:t>
      </w:r>
      <w:r w:rsidR="003C78A6" w:rsidRPr="00C026F5">
        <w:rPr>
          <w:rFonts w:ascii="Times New Roman" w:eastAsia="CMMI10" w:hAnsi="Times New Roman" w:cs="Times New Roman"/>
          <w:b/>
          <w:iCs/>
          <w:color w:val="FF0000"/>
          <w:sz w:val="24"/>
          <w:szCs w:val="24"/>
        </w:rPr>
        <w:t xml:space="preserve"> </w:t>
      </w:r>
      <w:r w:rsidR="003C78A6" w:rsidRPr="00105027">
        <w:rPr>
          <w:rFonts w:ascii="Times New Roman" w:hAnsi="Times New Roman" w:cs="Times New Roman"/>
          <w:b/>
          <w:sz w:val="24"/>
          <w:szCs w:val="24"/>
        </w:rPr>
        <w:t xml:space="preserve">Регистрация мюонных </w:t>
      </w:r>
      <w:r w:rsidR="00315A0A">
        <w:rPr>
          <w:rFonts w:ascii="Times New Roman" w:hAnsi="Times New Roman" w:cs="Times New Roman"/>
          <w:b/>
          <w:sz w:val="24"/>
          <w:szCs w:val="24"/>
        </w:rPr>
        <w:t xml:space="preserve">и электронных </w:t>
      </w:r>
      <w:r w:rsidR="003C78A6" w:rsidRPr="00105027">
        <w:rPr>
          <w:rFonts w:ascii="Times New Roman" w:hAnsi="Times New Roman" w:cs="Times New Roman"/>
          <w:b/>
          <w:sz w:val="24"/>
          <w:szCs w:val="24"/>
        </w:rPr>
        <w:t xml:space="preserve">нейтрино в эксперименте </w:t>
      </w:r>
      <w:r w:rsidR="003C78A6" w:rsidRPr="00105027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="003C78A6" w:rsidRPr="00105027">
        <w:rPr>
          <w:rFonts w:ascii="Times New Roman" w:hAnsi="Times New Roman" w:cs="Times New Roman"/>
          <w:b/>
          <w:sz w:val="24"/>
          <w:szCs w:val="24"/>
        </w:rPr>
        <w:t>vA</w:t>
      </w:r>
    </w:p>
    <w:p w:rsidR="003C78A6" w:rsidRPr="00A44845" w:rsidRDefault="003C78A6" w:rsidP="00315A0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4845">
        <w:rPr>
          <w:rFonts w:ascii="Times New Roman" w:hAnsi="Times New Roman" w:cs="Times New Roman"/>
          <w:sz w:val="24"/>
          <w:szCs w:val="24"/>
        </w:rPr>
        <w:t xml:space="preserve">Целью эксперимента </w:t>
      </w:r>
      <w:r w:rsidRPr="00A44845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A44845">
        <w:rPr>
          <w:rFonts w:ascii="Times New Roman" w:hAnsi="Times New Roman" w:cs="Times New Roman"/>
          <w:sz w:val="24"/>
          <w:szCs w:val="24"/>
        </w:rPr>
        <w:t>vA (NuMI Off-axis ν</w:t>
      </w:r>
      <w:r w:rsidRPr="00A44845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Pr="00A44845">
        <w:rPr>
          <w:rFonts w:ascii="Times New Roman" w:hAnsi="Times New Roman" w:cs="Times New Roman"/>
          <w:sz w:val="24"/>
          <w:szCs w:val="24"/>
        </w:rPr>
        <w:t xml:space="preserve"> </w:t>
      </w:r>
      <w:r w:rsidRPr="00A44845">
        <w:rPr>
          <w:rFonts w:ascii="Times New Roman" w:hAnsi="Times New Roman" w:cs="Times New Roman"/>
          <w:sz w:val="24"/>
          <w:szCs w:val="24"/>
          <w:lang w:val="en-US"/>
        </w:rPr>
        <w:t>Appearance</w:t>
      </w:r>
      <w:r w:rsidRPr="00A44845">
        <w:rPr>
          <w:rFonts w:ascii="Times New Roman" w:hAnsi="Times New Roman" w:cs="Times New Roman"/>
          <w:sz w:val="24"/>
          <w:szCs w:val="24"/>
        </w:rPr>
        <w:t>) является определение параметров нейтринный осцилляций. В этом эксперименте используется самый мощный пучок (мощностью 700 кВт ) мюонных нейтрино с энергией 1-3 ГэВ и два  подобных детектора - ближний и дальний. Ближний детектор расположен вблизи источника нейтрино (Фермилаб, США), а дальний детектор находится на расстоянии 810 км Аш-Ривер (ш. Миниссота, США). Для экспозиции 6*10</w:t>
      </w:r>
      <w:r w:rsidRPr="00A44845">
        <w:rPr>
          <w:rFonts w:ascii="Times New Roman" w:hAnsi="Times New Roman" w:cs="Times New Roman"/>
          <w:sz w:val="24"/>
          <w:szCs w:val="24"/>
          <w:vertAlign w:val="superscript"/>
        </w:rPr>
        <w:t xml:space="preserve">20 </w:t>
      </w:r>
      <w:r w:rsidRPr="00A44845">
        <w:rPr>
          <w:rFonts w:ascii="Times New Roman" w:hAnsi="Times New Roman" w:cs="Times New Roman"/>
          <w:sz w:val="24"/>
          <w:szCs w:val="24"/>
        </w:rPr>
        <w:t>протонов на мишень получены следующие результаты.</w:t>
      </w:r>
    </w:p>
    <w:p w:rsidR="003C78A6" w:rsidRPr="00A44845" w:rsidRDefault="003C78A6" w:rsidP="00315A0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48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page">
              <wp:posOffset>2143125</wp:posOffset>
            </wp:positionH>
            <wp:positionV relativeFrom="paragraph">
              <wp:posOffset>1163955</wp:posOffset>
            </wp:positionV>
            <wp:extent cx="3196590" cy="1918970"/>
            <wp:effectExtent l="19050" t="0" r="381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918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4845">
        <w:rPr>
          <w:rFonts w:ascii="Times New Roman" w:hAnsi="Times New Roman" w:cs="Times New Roman"/>
          <w:sz w:val="24"/>
          <w:szCs w:val="24"/>
        </w:rPr>
        <w:t>На дальнем детекторе зарегистрировано 78 событий (включая 7 фоновых событий), рожденных мюонными нейтрино</w:t>
      </w:r>
      <w:r w:rsidR="00315A0A">
        <w:rPr>
          <w:rFonts w:ascii="Times New Roman" w:hAnsi="Times New Roman" w:cs="Times New Roman"/>
          <w:sz w:val="24"/>
          <w:szCs w:val="24"/>
        </w:rPr>
        <w:t xml:space="preserve"> </w:t>
      </w:r>
      <w:r w:rsidR="00315A0A" w:rsidRPr="00315A0A">
        <w:rPr>
          <w:rFonts w:ascii="Times New Roman" w:hAnsi="Times New Roman" w:cs="Times New Roman"/>
          <w:sz w:val="24"/>
          <w:szCs w:val="24"/>
        </w:rPr>
        <w:t>[1]</w:t>
      </w:r>
      <w:r w:rsidRPr="00A44845">
        <w:rPr>
          <w:rFonts w:ascii="Times New Roman" w:hAnsi="Times New Roman" w:cs="Times New Roman"/>
          <w:sz w:val="24"/>
          <w:szCs w:val="24"/>
        </w:rPr>
        <w:t>. В отсутствии осцилляций ожидалось зарегистрировать 473</w:t>
      </w:r>
      <w:r w:rsidR="00315A0A">
        <w:rPr>
          <w:rFonts w:ascii="Times New Roman" w:hAnsi="Times New Roman" w:cs="Times New Roman"/>
          <w:sz w:val="24"/>
          <w:szCs w:val="24"/>
        </w:rPr>
        <w:t xml:space="preserve"> </w:t>
      </w:r>
      <w:r w:rsidRPr="00A44845">
        <w:rPr>
          <w:rFonts w:ascii="Times New Roman" w:hAnsi="Times New Roman" w:cs="Times New Roman"/>
          <w:sz w:val="24"/>
          <w:szCs w:val="24"/>
        </w:rPr>
        <w:t xml:space="preserve">события. Полученные ограничения на разности квадратов масс нейтрино </w:t>
      </w:r>
      <w:r w:rsidRPr="00A44845">
        <w:rPr>
          <w:rFonts w:ascii="Times New Roman" w:hAnsi="Times New Roman" w:cs="Times New Roman"/>
          <w:i/>
          <w:sz w:val="24"/>
          <w:szCs w:val="24"/>
        </w:rPr>
        <w:t>|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>Δm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 xml:space="preserve">32  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>|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 xml:space="preserve"> = 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>|m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 xml:space="preserve">3  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2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>|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 xml:space="preserve"> и значения 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>sin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 xml:space="preserve"> (θ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23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 xml:space="preserve">) 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 xml:space="preserve">угла смешивания   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>θ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 xml:space="preserve">23  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представлены на рисунке</w:t>
      </w:r>
      <w:r w:rsidR="00315A0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78A6" w:rsidRDefault="003C78A6" w:rsidP="003C78A6">
      <w:pPr>
        <w:ind w:firstLine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78A6" w:rsidRPr="005D3512" w:rsidRDefault="003C78A6" w:rsidP="00315A0A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4845">
        <w:rPr>
          <w:rFonts w:ascii="Times New Roman" w:eastAsia="Times New Roman" w:hAnsi="Times New Roman" w:cs="Times New Roman"/>
          <w:sz w:val="24"/>
          <w:szCs w:val="24"/>
        </w:rPr>
        <w:t>В плоскости (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>Δm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32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>, sin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 xml:space="preserve"> θ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23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 xml:space="preserve">) имеется две изолированных области разрешенных значений параметров осцилляций. Впервые было показано, что максимальное смешивание, т. е. значение 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>θ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23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=π/4, когда примеси мюонных ν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>μ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 xml:space="preserve"> и тау ν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τ 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нейтрино</w:t>
      </w:r>
      <w:r w:rsidRPr="00A44845">
        <w:rPr>
          <w:rFonts w:ascii="Times New Roman" w:hAnsi="Times New Roman" w:cs="Times New Roman"/>
          <w:sz w:val="24"/>
          <w:szCs w:val="24"/>
        </w:rPr>
        <w:t xml:space="preserve"> 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в третьем массовом состоянии ν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одинаковы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(т. н.  μ-τ симметрия в состоянии ν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) исключается со значимостью 2.6σ. Этот результат позволяет, также, исключить ряд моделей, предложенных для описания больших углов смешивания лептонов и нарушения СР-инвариантности, которые основываются на μ-τ  симметрии.</w:t>
      </w:r>
    </w:p>
    <w:p w:rsidR="00315A0A" w:rsidRDefault="00315A0A" w:rsidP="00315A0A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н</w:t>
      </w:r>
      <w:r w:rsidRPr="00A44845">
        <w:rPr>
          <w:rFonts w:ascii="Times New Roman" w:hAnsi="Times New Roman" w:cs="Times New Roman"/>
          <w:sz w:val="24"/>
          <w:szCs w:val="24"/>
        </w:rPr>
        <w:t xml:space="preserve">а дальнем детекторе зарегистрировано 33 события кандидата </w:t>
      </w:r>
      <w:r>
        <w:rPr>
          <w:rFonts w:ascii="Times New Roman" w:hAnsi="Times New Roman" w:cs="Times New Roman"/>
          <w:sz w:val="24"/>
          <w:szCs w:val="24"/>
        </w:rPr>
        <w:t>(о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жидаемый фон 8 событий), рожденных электронными нейтрино ν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e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>,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которые появились в пучке мюонных нейтрино из-за ν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μ 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-&gt; ν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e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осцилляций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315A0A">
        <w:rPr>
          <w:rFonts w:ascii="Times New Roman" w:eastAsia="Times New Roman" w:hAnsi="Times New Roman" w:cs="Times New Roman"/>
          <w:sz w:val="24"/>
          <w:szCs w:val="24"/>
        </w:rPr>
        <w:t>[2].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 xml:space="preserve"> В результате фитирования спектров мюонных и электронных событий, как функций параметров 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>Δm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32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>, sin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 xml:space="preserve"> θ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23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и фазы нарушения СР-инвариантности δ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СР 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получены вырожденные решения:</w:t>
      </w:r>
      <w:r w:rsidRPr="00315A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15A0A" w:rsidRPr="00A44845" w:rsidRDefault="00315A0A" w:rsidP="00315A0A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A44845">
        <w:rPr>
          <w:rFonts w:ascii="Times New Roman" w:eastAsia="Times New Roman" w:hAnsi="Times New Roman" w:cs="Times New Roman"/>
          <w:sz w:val="24"/>
          <w:szCs w:val="24"/>
        </w:rPr>
        <w:t xml:space="preserve">а)  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>θ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 xml:space="preserve">23 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 xml:space="preserve">&lt; 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π/4, нормальная иерархия масс (</w:t>
      </w:r>
      <w:r w:rsidRPr="00A44845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&lt;</w:t>
      </w:r>
      <w:r w:rsidRPr="00A44845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&lt;m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) и δ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>СР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 xml:space="preserve"> ~  3π/2 (максимальное нарушение СР-инвариантности)</w:t>
      </w:r>
    </w:p>
    <w:p w:rsidR="00315A0A" w:rsidRPr="00A44845" w:rsidRDefault="00315A0A" w:rsidP="00315A0A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A44845">
        <w:rPr>
          <w:rFonts w:ascii="Times New Roman" w:eastAsia="Times New Roman" w:hAnsi="Times New Roman" w:cs="Times New Roman"/>
          <w:sz w:val="24"/>
          <w:szCs w:val="24"/>
        </w:rPr>
        <w:t xml:space="preserve">б)  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>θ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 xml:space="preserve">23 </w:t>
      </w:r>
      <w:r w:rsidRPr="00A44845">
        <w:rPr>
          <w:rFonts w:ascii="Times New Roman" w:eastAsia="Times New Roman" w:hAnsi="Times New Roman" w:cs="Times New Roman"/>
          <w:i/>
          <w:sz w:val="24"/>
          <w:szCs w:val="24"/>
        </w:rPr>
        <w:t xml:space="preserve">&gt; 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π/4, обратная иерархия масс (</w:t>
      </w:r>
      <w:r w:rsidRPr="00A44845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&lt;</w:t>
      </w:r>
      <w:r w:rsidRPr="00A44845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&lt;m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>) и δ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>СР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 xml:space="preserve"> ~  3π/2, или нормальная иерархия масс и  δ</w:t>
      </w:r>
      <w:r w:rsidRPr="00A44845">
        <w:rPr>
          <w:rFonts w:ascii="Times New Roman" w:eastAsia="Times New Roman" w:hAnsi="Times New Roman" w:cs="Times New Roman"/>
          <w:sz w:val="24"/>
          <w:szCs w:val="24"/>
          <w:vertAlign w:val="subscript"/>
        </w:rPr>
        <w:t>СР</w:t>
      </w:r>
      <w:r w:rsidRPr="00A44845">
        <w:rPr>
          <w:rFonts w:ascii="Times New Roman" w:eastAsia="Times New Roman" w:hAnsi="Times New Roman" w:cs="Times New Roman"/>
          <w:sz w:val="24"/>
          <w:szCs w:val="24"/>
        </w:rPr>
        <w:t xml:space="preserve"> ~  π/2 (минимальное нарушение СР-инвариантности)</w:t>
      </w:r>
    </w:p>
    <w:p w:rsidR="003C78A6" w:rsidRDefault="00315A0A" w:rsidP="00315A0A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[1] </w:t>
      </w:r>
      <w:r w:rsidR="003C78A6">
        <w:rPr>
          <w:rFonts w:ascii="Times New Roman" w:eastAsia="Times New Roman" w:hAnsi="Times New Roman" w:cs="Times New Roman"/>
          <w:sz w:val="24"/>
          <w:szCs w:val="24"/>
        </w:rPr>
        <w:t>ИЯИ</w:t>
      </w:r>
      <w:r w:rsidR="003C78A6" w:rsidRPr="001050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C78A6">
        <w:rPr>
          <w:rFonts w:ascii="Times New Roman" w:eastAsia="Times New Roman" w:hAnsi="Times New Roman" w:cs="Times New Roman"/>
          <w:sz w:val="24"/>
          <w:szCs w:val="24"/>
        </w:rPr>
        <w:t>РАН</w:t>
      </w:r>
      <w:r w:rsidR="003C78A6" w:rsidRPr="001050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C78A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C78A6" w:rsidRPr="001050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C78A6" w:rsidRPr="00A44845">
        <w:rPr>
          <w:rFonts w:ascii="Times New Roman" w:eastAsia="Times New Roman" w:hAnsi="Times New Roman" w:cs="Times New Roman"/>
          <w:sz w:val="24"/>
          <w:szCs w:val="24"/>
          <w:lang w:val="en-US"/>
        </w:rPr>
        <w:t>NovA Collaboration: P. Adamson et al. Phys</w:t>
      </w:r>
      <w:r w:rsidR="003C78A6" w:rsidRPr="00035B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3C78A6" w:rsidRPr="00A44845">
        <w:rPr>
          <w:rFonts w:ascii="Times New Roman" w:eastAsia="Times New Roman" w:hAnsi="Times New Roman" w:cs="Times New Roman"/>
          <w:sz w:val="24"/>
          <w:szCs w:val="24"/>
          <w:lang w:val="en-US"/>
        </w:rPr>
        <w:t>Rev</w:t>
      </w:r>
      <w:r w:rsidR="003C78A6" w:rsidRPr="00035B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3C78A6" w:rsidRPr="00A44845">
        <w:rPr>
          <w:rFonts w:ascii="Times New Roman" w:eastAsia="Times New Roman" w:hAnsi="Times New Roman" w:cs="Times New Roman"/>
          <w:sz w:val="24"/>
          <w:szCs w:val="24"/>
          <w:lang w:val="en-US"/>
        </w:rPr>
        <w:t>Lett</w:t>
      </w:r>
      <w:r w:rsidR="003C78A6" w:rsidRPr="00035BB8">
        <w:rPr>
          <w:rFonts w:ascii="Times New Roman" w:eastAsia="Times New Roman" w:hAnsi="Times New Roman" w:cs="Times New Roman"/>
          <w:sz w:val="24"/>
          <w:szCs w:val="24"/>
          <w:lang w:val="en-US"/>
        </w:rPr>
        <w:t>. 118, 151802 (2017)</w:t>
      </w:r>
    </w:p>
    <w:p w:rsidR="003C78A6" w:rsidRPr="00B43A34" w:rsidRDefault="00315A0A">
      <w:pPr>
        <w:rPr>
          <w:rFonts w:ascii="Times New Roman" w:hAnsi="Times New Roman" w:cs="Times New Roman"/>
          <w:color w:val="000066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[2] </w:t>
      </w:r>
      <w:r>
        <w:rPr>
          <w:rFonts w:ascii="Times New Roman" w:eastAsia="Times New Roman" w:hAnsi="Times New Roman" w:cs="Times New Roman"/>
          <w:sz w:val="24"/>
          <w:szCs w:val="24"/>
        </w:rPr>
        <w:t>ИЯИ</w:t>
      </w:r>
      <w:r w:rsidRPr="001050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РАН</w:t>
      </w:r>
      <w:r w:rsidRPr="001050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0502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4484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NovA Collaboration: P. Adamson et al. </w:t>
      </w:r>
      <w:r w:rsidRPr="00105027">
        <w:rPr>
          <w:rFonts w:ascii="Times New Roman" w:eastAsia="Times New Roman" w:hAnsi="Times New Roman" w:cs="Times New Roman"/>
          <w:sz w:val="24"/>
          <w:szCs w:val="24"/>
          <w:lang w:val="en-US"/>
        </w:rPr>
        <w:t>Phys. Rev. Lett. 118, 231801 (2017)</w:t>
      </w:r>
      <w:r w:rsidRPr="00315A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C78A6" w:rsidRPr="00A44845">
        <w:rPr>
          <w:rFonts w:ascii="Times New Roman" w:hAnsi="Times New Roman" w:cs="Times New Roman"/>
          <w:sz w:val="24"/>
          <w:szCs w:val="24"/>
        </w:rPr>
        <w:t>Буткевич</w:t>
      </w:r>
      <w:r w:rsidR="003C78A6" w:rsidRPr="00C430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78A6" w:rsidRPr="00A44845">
        <w:rPr>
          <w:rFonts w:ascii="Times New Roman" w:hAnsi="Times New Roman" w:cs="Times New Roman"/>
          <w:sz w:val="24"/>
          <w:szCs w:val="24"/>
        </w:rPr>
        <w:t>А</w:t>
      </w:r>
      <w:r w:rsidR="003C78A6" w:rsidRPr="00C4303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C78A6" w:rsidRPr="00A44845">
        <w:rPr>
          <w:rFonts w:ascii="Times New Roman" w:hAnsi="Times New Roman" w:cs="Times New Roman"/>
          <w:sz w:val="24"/>
          <w:szCs w:val="24"/>
        </w:rPr>
        <w:t>В</w:t>
      </w:r>
      <w:r w:rsidR="003C78A6" w:rsidRPr="00C43033">
        <w:rPr>
          <w:rFonts w:ascii="Times New Roman" w:hAnsi="Times New Roman" w:cs="Times New Roman"/>
          <w:sz w:val="24"/>
          <w:szCs w:val="24"/>
          <w:lang w:val="en-US"/>
        </w:rPr>
        <w:t xml:space="preserve">. (495)850 42 52 </w:t>
      </w:r>
      <w:hyperlink r:id="rId16" w:history="1">
        <w:r w:rsidR="003C78A6" w:rsidRPr="00273C3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butkevic</w:t>
        </w:r>
        <w:r w:rsidR="003C78A6" w:rsidRPr="00C4303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@</w:t>
        </w:r>
        <w:r w:rsidR="003C78A6" w:rsidRPr="00273C3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inr</w:t>
        </w:r>
        <w:r w:rsidR="003C78A6" w:rsidRPr="00C4303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3C78A6" w:rsidRPr="00273C3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3C78A6" w:rsidRPr="00B43A34">
        <w:rPr>
          <w:rFonts w:ascii="Times New Roman" w:hAnsi="Times New Roman" w:cs="Times New Roman"/>
          <w:color w:val="000066"/>
          <w:sz w:val="24"/>
          <w:szCs w:val="24"/>
          <w:lang w:val="en-US"/>
        </w:rPr>
        <w:br w:type="page"/>
      </w:r>
    </w:p>
    <w:p w:rsidR="00B43A34" w:rsidRPr="00035BB8" w:rsidRDefault="003C78A6" w:rsidP="00B43A34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513A9">
        <w:rPr>
          <w:rFonts w:ascii="Times New Roman" w:eastAsia="CMMI10" w:hAnsi="Times New Roman" w:cs="Times New Roman"/>
          <w:iCs/>
          <w:sz w:val="24"/>
          <w:szCs w:val="24"/>
        </w:rPr>
        <w:lastRenderedPageBreak/>
        <w:t>5</w:t>
      </w:r>
      <w:r w:rsidRPr="00C026F5">
        <w:rPr>
          <w:rFonts w:ascii="Times New Roman" w:eastAsia="CMMI10" w:hAnsi="Times New Roman" w:cs="Times New Roman"/>
          <w:b/>
          <w:iCs/>
          <w:color w:val="FF0000"/>
          <w:sz w:val="24"/>
          <w:szCs w:val="24"/>
        </w:rPr>
        <w:t xml:space="preserve"> </w:t>
      </w:r>
      <w:r w:rsidR="00B43A34">
        <w:rPr>
          <w:rFonts w:ascii="Times New Roman" w:hAnsi="Times New Roman" w:cs="Times New Roman"/>
          <w:b/>
          <w:color w:val="000000"/>
          <w:sz w:val="24"/>
          <w:szCs w:val="24"/>
        </w:rPr>
        <w:t>Достигнут рекордный уровень точности в</w:t>
      </w:r>
      <w:r w:rsidR="00B43A34" w:rsidRPr="00035BB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наблюдени</w:t>
      </w:r>
      <w:r w:rsidR="00B43A34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="00B43A34" w:rsidRPr="00035BB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распада </w:t>
      </w:r>
      <w:r w:rsidR="00B43A34" w:rsidRPr="00035BB8">
        <w:rPr>
          <w:rFonts w:ascii="Times New Roman" w:hAnsi="Times New Roman" w:cs="Times New Roman"/>
          <w:color w:val="000000"/>
          <w:sz w:val="24"/>
          <w:szCs w:val="24"/>
          <w:lang w:val="en-GB"/>
        </w:rPr>
        <w:t> </w:t>
      </w:r>
      <w:r w:rsidR="00B43A34" w:rsidRPr="00035BB8">
        <w:rPr>
          <w:rFonts w:ascii="Times New Roman" w:hAnsi="Times New Roman" w:cs="Times New Roman"/>
          <w:i/>
          <w:sz w:val="24"/>
          <w:szCs w:val="24"/>
        </w:rPr>
        <w:t>B</w:t>
      </w:r>
      <w:r w:rsidR="00B43A34" w:rsidRPr="00035BB8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s</w:t>
      </w:r>
      <w:r w:rsidR="00B43A34" w:rsidRPr="00035BB8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B43A34" w:rsidRPr="00035BB8">
        <w:rPr>
          <w:rFonts w:ascii="Times New Roman" w:hAnsi="Times New Roman" w:cs="Times New Roman"/>
          <w:i/>
          <w:sz w:val="24"/>
          <w:szCs w:val="24"/>
        </w:rPr>
        <w:t>→</w:t>
      </w:r>
      <w:r w:rsidR="00B43A34" w:rsidRPr="00035B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43A34" w:rsidRPr="00035BB8">
        <w:rPr>
          <w:rFonts w:ascii="Times New Roman" w:hAnsi="Times New Roman" w:cs="Times New Roman"/>
          <w:i/>
          <w:sz w:val="24"/>
          <w:szCs w:val="24"/>
        </w:rPr>
        <w:t>µ</w:t>
      </w:r>
      <w:r w:rsidR="00B43A34" w:rsidRPr="00035BB8">
        <w:rPr>
          <w:rFonts w:ascii="Times New Roman" w:hAnsi="Times New Roman" w:cs="Times New Roman"/>
          <w:i/>
          <w:sz w:val="24"/>
          <w:szCs w:val="24"/>
          <w:vertAlign w:val="superscript"/>
        </w:rPr>
        <w:t>+</w:t>
      </w:r>
      <w:r w:rsidR="00B43A34" w:rsidRPr="00035BB8">
        <w:rPr>
          <w:rFonts w:ascii="Times New Roman" w:hAnsi="Times New Roman" w:cs="Times New Roman"/>
          <w:i/>
          <w:sz w:val="24"/>
          <w:szCs w:val="24"/>
        </w:rPr>
        <w:t>µ</w:t>
      </w:r>
      <w:r w:rsidR="00B43A34" w:rsidRPr="00035BB8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- </w:t>
      </w:r>
      <w:r w:rsidR="00B43A34" w:rsidRPr="00035BB8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B43A34" w:rsidRPr="00700215" w:rsidRDefault="00B43A34" w:rsidP="00B43A3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0215">
        <w:rPr>
          <w:rFonts w:ascii="Times New Roman" w:hAnsi="Times New Roman" w:cs="Times New Roman"/>
          <w:color w:val="000000"/>
          <w:sz w:val="24"/>
          <w:szCs w:val="24"/>
        </w:rPr>
        <w:t xml:space="preserve">Впервые </w:t>
      </w:r>
      <w:r w:rsidRPr="00700215">
        <w:rPr>
          <w:rFonts w:ascii="Times New Roman" w:hAnsi="Times New Roman" w:cs="Times New Roman"/>
          <w:color w:val="000000"/>
          <w:sz w:val="24"/>
          <w:szCs w:val="24"/>
          <w:lang w:val="en-GB"/>
        </w:rPr>
        <w:t>LHCb</w:t>
      </w:r>
      <w:r w:rsidRPr="00700215">
        <w:rPr>
          <w:rFonts w:ascii="Times New Roman" w:hAnsi="Times New Roman" w:cs="Times New Roman"/>
          <w:color w:val="000000"/>
          <w:sz w:val="24"/>
          <w:szCs w:val="24"/>
        </w:rPr>
        <w:t xml:space="preserve"> коллаборация</w:t>
      </w:r>
      <w:r>
        <w:rPr>
          <w:rFonts w:ascii="Times New Roman" w:hAnsi="Times New Roman" w:cs="Times New Roman"/>
          <w:sz w:val="24"/>
          <w:szCs w:val="24"/>
        </w:rPr>
        <w:t xml:space="preserve"> в рамках п</w:t>
      </w:r>
      <w:r w:rsidRPr="00035BB8">
        <w:rPr>
          <w:rFonts w:ascii="Times New Roman" w:hAnsi="Times New Roman" w:cs="Times New Roman"/>
          <w:sz w:val="24"/>
          <w:szCs w:val="24"/>
        </w:rPr>
        <w:t>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35BB8">
        <w:rPr>
          <w:rFonts w:ascii="Times New Roman" w:hAnsi="Times New Roman" w:cs="Times New Roman"/>
          <w:sz w:val="24"/>
          <w:szCs w:val="24"/>
        </w:rPr>
        <w:t xml:space="preserve"> «Изучение редких распадов В-мезонов в эксперименте LHCb»</w:t>
      </w:r>
      <w:r w:rsidRPr="00700215">
        <w:rPr>
          <w:rFonts w:ascii="Times New Roman" w:hAnsi="Times New Roman" w:cs="Times New Roman"/>
          <w:sz w:val="24"/>
          <w:szCs w:val="24"/>
        </w:rPr>
        <w:t xml:space="preserve"> </w:t>
      </w:r>
      <w:r w:rsidRPr="00700215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представила результат наблюдения сигнала от распада </w:t>
      </w:r>
      <w:r w:rsidRPr="00700215">
        <w:rPr>
          <w:rFonts w:ascii="Times New Roman" w:hAnsi="Times New Roman" w:cs="Times New Roman"/>
          <w:i/>
          <w:sz w:val="24"/>
          <w:szCs w:val="24"/>
        </w:rPr>
        <w:t>B</w:t>
      </w:r>
      <w:r w:rsidRPr="0070021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s</w:t>
      </w:r>
      <w:r w:rsidRPr="0070021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700215">
        <w:rPr>
          <w:rFonts w:ascii="Times New Roman" w:hAnsi="Times New Roman" w:cs="Times New Roman"/>
          <w:i/>
          <w:sz w:val="24"/>
          <w:szCs w:val="24"/>
        </w:rPr>
        <w:t>→</w:t>
      </w:r>
      <w:r w:rsidRPr="0070021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00215">
        <w:rPr>
          <w:rFonts w:ascii="Times New Roman" w:hAnsi="Times New Roman" w:cs="Times New Roman"/>
          <w:i/>
          <w:sz w:val="24"/>
          <w:szCs w:val="24"/>
        </w:rPr>
        <w:t>µ</w:t>
      </w:r>
      <w:r w:rsidRPr="00700215">
        <w:rPr>
          <w:rFonts w:ascii="Times New Roman" w:hAnsi="Times New Roman" w:cs="Times New Roman"/>
          <w:i/>
          <w:sz w:val="24"/>
          <w:szCs w:val="24"/>
          <w:vertAlign w:val="superscript"/>
        </w:rPr>
        <w:t>+</w:t>
      </w:r>
      <w:r w:rsidRPr="00700215">
        <w:rPr>
          <w:rFonts w:ascii="Times New Roman" w:hAnsi="Times New Roman" w:cs="Times New Roman"/>
          <w:i/>
          <w:sz w:val="24"/>
          <w:szCs w:val="24"/>
        </w:rPr>
        <w:t>µ</w:t>
      </w:r>
      <w:r w:rsidRPr="00700215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- </w:t>
      </w:r>
      <w:r w:rsidRPr="00700215">
        <w:rPr>
          <w:rFonts w:ascii="Times New Roman" w:hAnsi="Times New Roman" w:cs="Times New Roman"/>
          <w:sz w:val="24"/>
          <w:szCs w:val="24"/>
        </w:rPr>
        <w:t xml:space="preserve"> на уровне 3.5σ в 2012 г. Затем в 2015 г. был опубликован совместный с </w:t>
      </w:r>
      <w:r w:rsidRPr="00700215">
        <w:rPr>
          <w:rFonts w:ascii="Times New Roman" w:hAnsi="Times New Roman" w:cs="Times New Roman"/>
          <w:sz w:val="24"/>
          <w:szCs w:val="24"/>
          <w:lang w:val="en-US"/>
        </w:rPr>
        <w:t>CMS</w:t>
      </w:r>
      <w:r w:rsidRPr="00700215">
        <w:rPr>
          <w:rFonts w:ascii="Times New Roman" w:hAnsi="Times New Roman" w:cs="Times New Roman"/>
          <w:sz w:val="24"/>
          <w:szCs w:val="24"/>
        </w:rPr>
        <w:t xml:space="preserve"> результат наблюдения на уровне 6.2 σ. Теперь после обработки новых данных впервые достигнуто наблюдение распада на уровне 7.8 σ в отдельном эксперименте. Измеренная величина вероятности распада </w:t>
      </w:r>
      <w:r w:rsidRPr="007002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(3.0±0.6</w:t>
      </w:r>
      <w:r w:rsidRPr="007002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+0.3</w:t>
      </w:r>
      <w:r w:rsidRPr="007002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-0.2</w:t>
      </w:r>
      <w:r w:rsidRPr="007002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)x10</w:t>
      </w:r>
      <w:r w:rsidRPr="007002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 xml:space="preserve">-9 </w:t>
      </w:r>
      <w:r w:rsidRPr="007002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совпадает</w:t>
      </w:r>
      <w:r w:rsidRPr="00700215">
        <w:rPr>
          <w:rFonts w:ascii="Times New Roman" w:hAnsi="Times New Roman" w:cs="Times New Roman"/>
          <w:sz w:val="24"/>
          <w:szCs w:val="24"/>
        </w:rPr>
        <w:t xml:space="preserve"> с предсказаниями Стандартной Модели</w:t>
      </w:r>
      <w:r w:rsidR="00316760">
        <w:rPr>
          <w:rFonts w:ascii="Times New Roman" w:hAnsi="Times New Roman" w:cs="Times New Roman"/>
          <w:sz w:val="24"/>
          <w:szCs w:val="24"/>
        </w:rPr>
        <w:t xml:space="preserve"> (СМ)</w:t>
      </w:r>
      <w:r w:rsidRPr="00700215">
        <w:rPr>
          <w:rFonts w:ascii="Times New Roman" w:hAnsi="Times New Roman" w:cs="Times New Roman"/>
          <w:sz w:val="24"/>
          <w:szCs w:val="24"/>
        </w:rPr>
        <w:t>. Точность результата позволяет отсечь многие модели расширения</w:t>
      </w:r>
      <w:r w:rsidR="00316760">
        <w:rPr>
          <w:rFonts w:ascii="Times New Roman" w:hAnsi="Times New Roman" w:cs="Times New Roman"/>
          <w:sz w:val="24"/>
          <w:szCs w:val="24"/>
        </w:rPr>
        <w:t xml:space="preserve"> СМ</w:t>
      </w:r>
      <w:r w:rsidRPr="00700215">
        <w:rPr>
          <w:rFonts w:ascii="Times New Roman" w:hAnsi="Times New Roman" w:cs="Times New Roman"/>
          <w:sz w:val="24"/>
          <w:szCs w:val="24"/>
        </w:rPr>
        <w:t xml:space="preserve"> и </w:t>
      </w:r>
      <w:r w:rsidR="00316760">
        <w:rPr>
          <w:rFonts w:ascii="Times New Roman" w:hAnsi="Times New Roman" w:cs="Times New Roman"/>
          <w:sz w:val="24"/>
          <w:szCs w:val="24"/>
        </w:rPr>
        <w:t>выбрать направление  поиска новой ф</w:t>
      </w:r>
      <w:r w:rsidRPr="00700215">
        <w:rPr>
          <w:rFonts w:ascii="Times New Roman" w:hAnsi="Times New Roman" w:cs="Times New Roman"/>
          <w:sz w:val="24"/>
          <w:szCs w:val="24"/>
        </w:rPr>
        <w:t xml:space="preserve">изики.   </w:t>
      </w:r>
    </w:p>
    <w:p w:rsidR="00B43A34" w:rsidRPr="00700215" w:rsidRDefault="00B43A34" w:rsidP="00B43A3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02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8574" cy="1612158"/>
            <wp:effectExtent l="19050" t="0" r="5576" b="0"/>
            <wp:docPr id="8" name="Рисунок 8" descr="http://lhcb-public.web.cern.ch/lhcb-public/Images2017/Bs2MuMu_m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hcb-public.web.cern.ch/lhcb-public/Images2017/Bs2MuMu_mas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19" cy="161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21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43A34" w:rsidRDefault="00B43A34" w:rsidP="00B43A3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00215">
        <w:rPr>
          <w:rFonts w:ascii="Times New Roman" w:hAnsi="Times New Roman" w:cs="Times New Roman"/>
          <w:color w:val="000000"/>
          <w:sz w:val="24"/>
          <w:szCs w:val="24"/>
        </w:rPr>
        <w:t xml:space="preserve">Рисунок 1. </w:t>
      </w:r>
      <w:r w:rsidRPr="00700215">
        <w:rPr>
          <w:rFonts w:ascii="Times New Roman" w:hAnsi="Times New Roman" w:cs="Times New Roman"/>
          <w:bCs/>
          <w:sz w:val="24"/>
          <w:szCs w:val="24"/>
        </w:rPr>
        <w:t xml:space="preserve">Показаны результаты </w:t>
      </w:r>
      <w:r w:rsidRPr="00700215">
        <w:rPr>
          <w:rFonts w:ascii="Times New Roman" w:eastAsiaTheme="minorEastAsia" w:hAnsi="Times New Roman" w:cs="Times New Roman"/>
          <w:bCs/>
          <w:sz w:val="24"/>
          <w:szCs w:val="24"/>
        </w:rPr>
        <w:t xml:space="preserve">измерений </w:t>
      </w:r>
      <w:r w:rsidRPr="00700215">
        <w:rPr>
          <w:rFonts w:ascii="Times New Roman" w:hAnsi="Times New Roman" w:cs="Times New Roman"/>
          <w:color w:val="000000"/>
          <w:sz w:val="24"/>
          <w:szCs w:val="24"/>
        </w:rPr>
        <w:t xml:space="preserve">масс </w:t>
      </w:r>
      <w:r w:rsidRPr="00700215">
        <w:rPr>
          <w:rFonts w:ascii="Times New Roman" w:hAnsi="Times New Roman" w:cs="Times New Roman"/>
          <w:i/>
          <w:sz w:val="24"/>
          <w:szCs w:val="24"/>
        </w:rPr>
        <w:t>µ</w:t>
      </w:r>
      <w:r w:rsidRPr="00700215">
        <w:rPr>
          <w:rFonts w:ascii="Times New Roman" w:hAnsi="Times New Roman" w:cs="Times New Roman"/>
          <w:i/>
          <w:sz w:val="24"/>
          <w:szCs w:val="24"/>
          <w:vertAlign w:val="superscript"/>
        </w:rPr>
        <w:t>+</w:t>
      </w:r>
      <w:r w:rsidRPr="00700215">
        <w:rPr>
          <w:rFonts w:ascii="Times New Roman" w:hAnsi="Times New Roman" w:cs="Times New Roman"/>
          <w:i/>
          <w:sz w:val="24"/>
          <w:szCs w:val="24"/>
        </w:rPr>
        <w:t>µ</w:t>
      </w:r>
      <w:r w:rsidRPr="00700215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- </w:t>
      </w:r>
      <w:r w:rsidRPr="00700215">
        <w:rPr>
          <w:rFonts w:ascii="Times New Roman" w:hAnsi="Times New Roman" w:cs="Times New Roman"/>
          <w:sz w:val="24"/>
          <w:szCs w:val="24"/>
        </w:rPr>
        <w:t xml:space="preserve"> </w:t>
      </w:r>
      <w:r w:rsidRPr="00700215">
        <w:rPr>
          <w:rFonts w:ascii="Times New Roman" w:hAnsi="Times New Roman" w:cs="Times New Roman"/>
          <w:color w:val="000000"/>
          <w:sz w:val="24"/>
          <w:szCs w:val="24"/>
        </w:rPr>
        <w:t xml:space="preserve">мезонов в </w:t>
      </w:r>
      <w:r w:rsidRPr="00700215">
        <w:rPr>
          <w:rFonts w:ascii="Times New Roman" w:hAnsi="Times New Roman" w:cs="Times New Roman"/>
          <w:color w:val="000000"/>
          <w:sz w:val="24"/>
          <w:szCs w:val="24"/>
          <w:lang w:val="en-US"/>
        </w:rPr>
        <w:t>LHCb</w:t>
      </w:r>
      <w:r w:rsidRPr="00700215">
        <w:rPr>
          <w:rFonts w:ascii="Times New Roman" w:hAnsi="Times New Roman" w:cs="Times New Roman"/>
          <w:color w:val="000000"/>
          <w:sz w:val="24"/>
          <w:szCs w:val="24"/>
        </w:rPr>
        <w:t xml:space="preserve"> за 2011-2016 г.г</w:t>
      </w:r>
      <w:r w:rsidRPr="00700215">
        <w:rPr>
          <w:rFonts w:ascii="Times New Roman" w:hAnsi="Times New Roman" w:cs="Times New Roman"/>
          <w:bCs/>
          <w:sz w:val="24"/>
          <w:szCs w:val="24"/>
        </w:rPr>
        <w:t>.</w:t>
      </w:r>
    </w:p>
    <w:p w:rsidR="00B43A34" w:rsidRDefault="00B43A34" w:rsidP="00B43A34">
      <w:pPr>
        <w:jc w:val="both"/>
        <w:rPr>
          <w:rFonts w:ascii="Times New Roman" w:hAnsi="Times New Roman" w:cs="Times New Roman"/>
          <w:sz w:val="24"/>
          <w:szCs w:val="24"/>
        </w:rPr>
      </w:pPr>
      <w:r w:rsidRPr="00700215">
        <w:rPr>
          <w:rFonts w:ascii="Times New Roman" w:hAnsi="Times New Roman" w:cs="Times New Roman"/>
          <w:sz w:val="24"/>
          <w:szCs w:val="24"/>
        </w:rPr>
        <w:t xml:space="preserve">ИЯИ РАН в коллаборации </w:t>
      </w:r>
      <w:r w:rsidRPr="00700215">
        <w:rPr>
          <w:rFonts w:ascii="Times New Roman" w:hAnsi="Times New Roman" w:cs="Times New Roman"/>
          <w:sz w:val="24"/>
          <w:szCs w:val="24"/>
          <w:lang w:val="en-US"/>
        </w:rPr>
        <w:t>LHCb</w:t>
      </w:r>
      <w:r w:rsidRPr="00700215">
        <w:rPr>
          <w:rFonts w:ascii="Times New Roman" w:hAnsi="Times New Roman" w:cs="Times New Roman"/>
          <w:sz w:val="24"/>
          <w:szCs w:val="24"/>
        </w:rPr>
        <w:t>, руководитель Е.Н. Гущин</w:t>
      </w:r>
    </w:p>
    <w:p w:rsidR="00B43A34" w:rsidRPr="00035BB8" w:rsidRDefault="00B43A34" w:rsidP="00B43A34">
      <w:pPr>
        <w:suppressAutoHyphens/>
        <w:spacing w:after="0" w:line="24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035BB8">
        <w:rPr>
          <w:rFonts w:asciiTheme="majorHAnsi" w:hAnsiTheme="majorHAnsi" w:cs="Times New Roman"/>
          <w:color w:val="000000"/>
          <w:sz w:val="24"/>
          <w:szCs w:val="24"/>
          <w:lang w:val="en-US"/>
        </w:rPr>
        <w:t>By LHCb Collaboration. “Measurement of the B0s→μ+μ− branching fraction and effective lifetime and search for B0→μ+μ− decays ”, Phys. Rev</w:t>
      </w:r>
      <w:r w:rsidRPr="00035BB8">
        <w:rPr>
          <w:rFonts w:asciiTheme="majorHAnsi" w:hAnsiTheme="majorHAnsi" w:cs="Times New Roman"/>
          <w:color w:val="000000"/>
          <w:sz w:val="24"/>
          <w:szCs w:val="24"/>
        </w:rPr>
        <w:t xml:space="preserve">. </w:t>
      </w:r>
      <w:r w:rsidRPr="00035BB8">
        <w:rPr>
          <w:rFonts w:asciiTheme="majorHAnsi" w:hAnsiTheme="majorHAnsi" w:cs="Times New Roman"/>
          <w:color w:val="000000"/>
          <w:sz w:val="24"/>
          <w:szCs w:val="24"/>
          <w:lang w:val="en-US"/>
        </w:rPr>
        <w:t>Lett</w:t>
      </w:r>
      <w:r w:rsidRPr="00035BB8">
        <w:rPr>
          <w:rFonts w:asciiTheme="majorHAnsi" w:hAnsiTheme="majorHAnsi" w:cs="Times New Roman"/>
          <w:color w:val="000000"/>
          <w:sz w:val="24"/>
          <w:szCs w:val="24"/>
        </w:rPr>
        <w:t xml:space="preserve">. 118, 191801 (2017); </w:t>
      </w:r>
      <w:r w:rsidRPr="00035BB8">
        <w:rPr>
          <w:rFonts w:asciiTheme="majorHAnsi" w:hAnsiTheme="majorHAnsi" w:cs="Times New Roman"/>
          <w:color w:val="000000"/>
          <w:sz w:val="24"/>
          <w:szCs w:val="24"/>
          <w:lang w:val="en-US"/>
        </w:rPr>
        <w:t>arXiv</w:t>
      </w:r>
      <w:r w:rsidRPr="00035BB8">
        <w:rPr>
          <w:rFonts w:asciiTheme="majorHAnsi" w:hAnsiTheme="majorHAnsi" w:cs="Times New Roman"/>
          <w:color w:val="000000"/>
          <w:sz w:val="24"/>
          <w:szCs w:val="24"/>
        </w:rPr>
        <w:t xml:space="preserve">:1703.05747   </w:t>
      </w:r>
    </w:p>
    <w:p w:rsidR="00714718" w:rsidRPr="00316760" w:rsidRDefault="003C78A6" w:rsidP="00B43A34">
      <w:pPr>
        <w:pStyle w:val="a7"/>
        <w:spacing w:after="0"/>
        <w:rPr>
          <w:rFonts w:ascii="Times New Roman" w:eastAsia="CMMI10" w:hAnsi="Times New Roman" w:cs="Times New Roman"/>
          <w:b/>
          <w:iCs/>
          <w:sz w:val="24"/>
          <w:szCs w:val="24"/>
        </w:rPr>
      </w:pPr>
      <w:r w:rsidRPr="00316760">
        <w:rPr>
          <w:rFonts w:ascii="Times New Roman" w:eastAsia="CMMI10" w:hAnsi="Times New Roman" w:cs="Times New Roman"/>
          <w:b/>
          <w:iCs/>
          <w:sz w:val="24"/>
          <w:szCs w:val="24"/>
        </w:rPr>
        <w:br w:type="page"/>
      </w:r>
    </w:p>
    <w:p w:rsidR="00714718" w:rsidRPr="0061765A" w:rsidRDefault="004513A9" w:rsidP="00714718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13A9">
        <w:rPr>
          <w:rFonts w:ascii="Times New Roman" w:hAnsi="Times New Roman"/>
          <w:sz w:val="24"/>
          <w:szCs w:val="24"/>
        </w:rPr>
        <w:lastRenderedPageBreak/>
        <w:t xml:space="preserve">6. </w:t>
      </w:r>
      <w:r w:rsidR="00714718" w:rsidRPr="0061765A">
        <w:rPr>
          <w:rFonts w:ascii="Times New Roman" w:hAnsi="Times New Roman"/>
          <w:b/>
          <w:sz w:val="24"/>
          <w:szCs w:val="24"/>
        </w:rPr>
        <w:t>Обнаружен новый нуклонный резонанс</w:t>
      </w:r>
    </w:p>
    <w:p w:rsidR="00714718" w:rsidRDefault="00714718" w:rsidP="00714718">
      <w:pPr>
        <w:pStyle w:val="HTML"/>
        <w:ind w:firstLine="426"/>
        <w:jc w:val="both"/>
        <w:rPr>
          <w:rFonts w:ascii="Times New Roman" w:hAnsi="Times New Roman"/>
          <w:color w:val="231F20"/>
          <w:sz w:val="24"/>
          <w:szCs w:val="24"/>
          <w:lang w:eastAsia="ru-RU"/>
        </w:rPr>
      </w:pPr>
      <w:r w:rsidRPr="008F5D18">
        <w:rPr>
          <w:rFonts w:ascii="Times New Roman" w:hAnsi="Times New Roman"/>
          <w:color w:val="231F20"/>
          <w:sz w:val="24"/>
          <w:szCs w:val="24"/>
          <w:lang w:eastAsia="ru-RU"/>
        </w:rPr>
        <w:t xml:space="preserve">На пучке монохроматических (меченых) фотонов ускорителя </w:t>
      </w:r>
      <w:r w:rsidRPr="008F5D18">
        <w:rPr>
          <w:rFonts w:ascii="Times New Roman" w:hAnsi="Times New Roman"/>
          <w:color w:val="231F20"/>
          <w:sz w:val="24"/>
          <w:szCs w:val="24"/>
          <w:lang w:val="en-US" w:eastAsia="ru-RU"/>
        </w:rPr>
        <w:t>MAMI</w:t>
      </w:r>
      <w:r w:rsidRPr="008F5D18">
        <w:rPr>
          <w:rFonts w:ascii="Times New Roman" w:hAnsi="Times New Roman"/>
          <w:color w:val="231F20"/>
          <w:sz w:val="24"/>
          <w:szCs w:val="24"/>
          <w:lang w:eastAsia="ru-RU"/>
        </w:rPr>
        <w:t xml:space="preserve"> коллаборацией А2 выполнены исследования реакций </w:t>
      </w:r>
      <w:r w:rsidRPr="008F5D18">
        <w:rPr>
          <w:rFonts w:ascii="Times New Roman" w:hAnsi="Times New Roman"/>
          <w:color w:val="231F20"/>
          <w:sz w:val="24"/>
          <w:szCs w:val="24"/>
        </w:rPr>
        <w:t>γ</w:t>
      </w:r>
      <w:r w:rsidRPr="008F5D18">
        <w:rPr>
          <w:rFonts w:ascii="Times New Roman" w:hAnsi="Times New Roman"/>
          <w:color w:val="231F20"/>
          <w:sz w:val="24"/>
          <w:szCs w:val="24"/>
          <w:lang w:val="en-US"/>
        </w:rPr>
        <w:t>p</w:t>
      </w:r>
      <w:r w:rsidRPr="008F5D18">
        <w:rPr>
          <w:rFonts w:ascii="Times New Roman" w:hAnsi="Times New Roman"/>
          <w:color w:val="231F20"/>
          <w:sz w:val="24"/>
          <w:szCs w:val="24"/>
        </w:rPr>
        <w:t xml:space="preserve"> </w:t>
      </w:r>
      <w:r w:rsidRPr="008F5D18">
        <w:rPr>
          <w:rFonts w:ascii="Times New Roman" w:eastAsia="AdvOTd877c31c+21" w:hAnsi="Times New Roman"/>
          <w:color w:val="231F20"/>
          <w:sz w:val="24"/>
          <w:szCs w:val="24"/>
        </w:rPr>
        <w:t xml:space="preserve">→ </w:t>
      </w:r>
      <w:r w:rsidRPr="008F5D18">
        <w:rPr>
          <w:rFonts w:ascii="Times New Roman" w:hAnsi="Times New Roman"/>
          <w:color w:val="231F20"/>
          <w:sz w:val="24"/>
          <w:szCs w:val="24"/>
        </w:rPr>
        <w:t>η</w:t>
      </w:r>
      <w:r w:rsidRPr="008F5D18">
        <w:rPr>
          <w:rFonts w:ascii="Times New Roman" w:hAnsi="Times New Roman"/>
          <w:color w:val="231F20"/>
          <w:sz w:val="24"/>
          <w:szCs w:val="24"/>
          <w:lang w:val="en-US"/>
        </w:rPr>
        <w:t>p</w:t>
      </w:r>
      <w:r w:rsidRPr="008F5D18">
        <w:rPr>
          <w:rFonts w:ascii="Times New Roman" w:hAnsi="Times New Roman"/>
          <w:color w:val="231F20"/>
          <w:sz w:val="24"/>
          <w:szCs w:val="24"/>
        </w:rPr>
        <w:t xml:space="preserve"> и γ</w:t>
      </w:r>
      <w:r w:rsidRPr="008F5D18">
        <w:rPr>
          <w:rFonts w:ascii="Times New Roman" w:hAnsi="Times New Roman"/>
          <w:color w:val="231F20"/>
          <w:sz w:val="24"/>
          <w:szCs w:val="24"/>
          <w:lang w:val="en-US"/>
        </w:rPr>
        <w:t>p</w:t>
      </w:r>
      <w:r w:rsidRPr="008F5D18">
        <w:rPr>
          <w:rFonts w:ascii="Times New Roman" w:hAnsi="Times New Roman"/>
          <w:color w:val="231F20"/>
          <w:sz w:val="24"/>
          <w:szCs w:val="24"/>
        </w:rPr>
        <w:t xml:space="preserve"> </w:t>
      </w:r>
      <w:r w:rsidRPr="008F5D18">
        <w:rPr>
          <w:rFonts w:ascii="Times New Roman" w:eastAsia="AdvOTd877c31c+21" w:hAnsi="Times New Roman"/>
          <w:color w:val="231F20"/>
          <w:sz w:val="24"/>
          <w:szCs w:val="24"/>
        </w:rPr>
        <w:t xml:space="preserve">→ </w:t>
      </w:r>
      <w:r w:rsidRPr="008F5D18">
        <w:rPr>
          <w:rFonts w:ascii="Times New Roman" w:hAnsi="Times New Roman"/>
          <w:color w:val="231F20"/>
          <w:sz w:val="24"/>
          <w:szCs w:val="24"/>
        </w:rPr>
        <w:t>η’</w:t>
      </w:r>
      <w:r w:rsidRPr="008F5D18">
        <w:rPr>
          <w:rFonts w:ascii="Times New Roman" w:hAnsi="Times New Roman"/>
          <w:color w:val="231F20"/>
          <w:sz w:val="24"/>
          <w:szCs w:val="24"/>
          <w:lang w:val="en-US"/>
        </w:rPr>
        <w:t>p</w:t>
      </w:r>
      <w:r w:rsidRPr="008F5D18">
        <w:rPr>
          <w:rFonts w:ascii="Times New Roman" w:hAnsi="Times New Roman"/>
          <w:color w:val="231F20"/>
          <w:sz w:val="24"/>
          <w:szCs w:val="24"/>
        </w:rPr>
        <w:t xml:space="preserve"> от порога до энергии в системе центра масс </w:t>
      </w:r>
      <w:r w:rsidRPr="008F5D18">
        <w:rPr>
          <w:rFonts w:ascii="Times New Roman" w:hAnsi="Times New Roman"/>
          <w:color w:val="231F20"/>
          <w:sz w:val="24"/>
          <w:szCs w:val="24"/>
          <w:lang w:val="en-US" w:eastAsia="ru-RU"/>
        </w:rPr>
        <w:t>W</w:t>
      </w:r>
      <w:r w:rsidRPr="008F5D18">
        <w:rPr>
          <w:rFonts w:ascii="Times New Roman" w:hAnsi="Times New Roman"/>
          <w:color w:val="231F20"/>
          <w:sz w:val="24"/>
          <w:szCs w:val="24"/>
          <w:lang w:eastAsia="ru-RU"/>
        </w:rPr>
        <w:t>= 1.96 ГэВ. Дифференциальные сечения этих реакций впервые измерены в полном угловом диапазоне с рекордной статистической точностью и с лучшим в мире энергетическим разрешением. В полном сечен</w:t>
      </w:r>
      <w:r w:rsidR="002B3104">
        <w:rPr>
          <w:rFonts w:ascii="Times New Roman" w:hAnsi="Times New Roman"/>
          <w:color w:val="231F20"/>
          <w:sz w:val="24"/>
          <w:szCs w:val="24"/>
          <w:lang w:eastAsia="ru-RU"/>
        </w:rPr>
        <w:t>ии фоторождения η-мезона (рис. 1</w:t>
      </w:r>
      <w:r w:rsidRPr="008F5D18">
        <w:rPr>
          <w:rFonts w:ascii="Times New Roman" w:hAnsi="Times New Roman"/>
          <w:color w:val="231F20"/>
          <w:sz w:val="24"/>
          <w:szCs w:val="24"/>
          <w:lang w:eastAsia="ru-RU"/>
        </w:rPr>
        <w:t xml:space="preserve">) обнаружен резкий излом при энергиях вблизи порога рождения η’-мезона </w:t>
      </w:r>
      <w:r w:rsidRPr="008F5D18">
        <w:rPr>
          <w:rFonts w:ascii="Times New Roman" w:hAnsi="Times New Roman"/>
          <w:color w:val="231F20"/>
          <w:sz w:val="24"/>
          <w:szCs w:val="24"/>
          <w:lang w:val="en-US" w:eastAsia="ru-RU"/>
        </w:rPr>
        <w:t>W</w:t>
      </w:r>
      <w:r w:rsidRPr="008F5D18">
        <w:rPr>
          <w:rFonts w:ascii="Times New Roman" w:hAnsi="Times New Roman"/>
          <w:color w:val="231F20"/>
          <w:sz w:val="24"/>
          <w:szCs w:val="24"/>
          <w:lang w:eastAsia="ru-RU"/>
        </w:rPr>
        <w:t xml:space="preserve"> = 1896 МэВ (</w:t>
      </w:r>
      <w:r w:rsidRPr="008F5D18">
        <w:rPr>
          <w:rFonts w:ascii="Times New Roman" w:hAnsi="Times New Roman"/>
          <w:color w:val="231F20"/>
          <w:sz w:val="24"/>
          <w:szCs w:val="24"/>
          <w:lang w:val="en-US" w:eastAsia="ru-RU"/>
        </w:rPr>
        <w:t>E</w:t>
      </w:r>
      <w:r w:rsidRPr="008F5D18">
        <w:rPr>
          <w:rFonts w:ascii="Times New Roman" w:hAnsi="Times New Roman"/>
          <w:color w:val="231F20"/>
          <w:sz w:val="24"/>
          <w:szCs w:val="24"/>
          <w:lang w:eastAsia="ru-RU"/>
        </w:rPr>
        <w:t>γ = 1447 МэВ). В рамках развитой новой изобарной модели η</w:t>
      </w:r>
      <w:r w:rsidRPr="008F5D18">
        <w:rPr>
          <w:rFonts w:ascii="Times New Roman" w:hAnsi="Times New Roman"/>
          <w:color w:val="231F20"/>
          <w:sz w:val="24"/>
          <w:szCs w:val="24"/>
          <w:lang w:val="en-US" w:eastAsia="ru-RU"/>
        </w:rPr>
        <w:t>MAID</w:t>
      </w:r>
      <w:r w:rsidRPr="008F5D18">
        <w:rPr>
          <w:rFonts w:ascii="Times New Roman" w:hAnsi="Times New Roman"/>
          <w:color w:val="231F20"/>
          <w:sz w:val="24"/>
          <w:szCs w:val="24"/>
          <w:lang w:eastAsia="ru-RU"/>
        </w:rPr>
        <w:t xml:space="preserve">2017 этот излом в сочетании с крутым нарастанием полного сечения фоторождения η’-мезона от его порога (рис. </w:t>
      </w:r>
      <w:r w:rsidR="002B3104">
        <w:rPr>
          <w:rFonts w:ascii="Times New Roman" w:hAnsi="Times New Roman"/>
          <w:color w:val="231F20"/>
          <w:sz w:val="24"/>
          <w:szCs w:val="24"/>
          <w:lang w:eastAsia="ru-RU"/>
        </w:rPr>
        <w:t>2</w:t>
      </w:r>
      <w:r w:rsidRPr="008F5D18">
        <w:rPr>
          <w:rFonts w:ascii="Times New Roman" w:hAnsi="Times New Roman"/>
          <w:color w:val="231F20"/>
          <w:sz w:val="24"/>
          <w:szCs w:val="24"/>
          <w:lang w:eastAsia="ru-RU"/>
        </w:rPr>
        <w:t xml:space="preserve">) однозначно объясняется вкладом предсказанного ранее нуклонного резонанса </w:t>
      </w:r>
      <w:r w:rsidRPr="008F5D18">
        <w:rPr>
          <w:rFonts w:ascii="Times New Roman" w:hAnsi="Times New Roman"/>
          <w:color w:val="231F20"/>
          <w:sz w:val="24"/>
          <w:szCs w:val="24"/>
          <w:lang w:val="en-US" w:eastAsia="ru-RU"/>
        </w:rPr>
        <w:t>N</w:t>
      </w:r>
      <w:r w:rsidRPr="008F5D18">
        <w:rPr>
          <w:rFonts w:ascii="Times New Roman" w:hAnsi="Times New Roman"/>
          <w:color w:val="231F20"/>
          <w:sz w:val="24"/>
          <w:szCs w:val="24"/>
          <w:lang w:eastAsia="ru-RU"/>
        </w:rPr>
        <w:t>(1895)1/2</w:t>
      </w:r>
      <w:r w:rsidRPr="008F5D18">
        <w:rPr>
          <w:rFonts w:ascii="Times New Roman" w:hAnsi="Times New Roman"/>
          <w:color w:val="231F20"/>
          <w:sz w:val="24"/>
          <w:szCs w:val="24"/>
          <w:vertAlign w:val="superscript"/>
          <w:lang w:eastAsia="ru-RU"/>
        </w:rPr>
        <w:t>−</w:t>
      </w:r>
      <w:r w:rsidRPr="008F5D18">
        <w:rPr>
          <w:rFonts w:ascii="Times New Roman" w:hAnsi="Times New Roman"/>
          <w:color w:val="231F20"/>
          <w:sz w:val="24"/>
          <w:szCs w:val="24"/>
          <w:lang w:eastAsia="ru-RU"/>
        </w:rPr>
        <w:t>. Полученные новые прецизионные данные позволили впервые в мире определить свойства этого резонанса.</w:t>
      </w:r>
    </w:p>
    <w:p w:rsidR="00714718" w:rsidRPr="008F5D18" w:rsidRDefault="00714718" w:rsidP="00714718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0"/>
        </w:tabs>
        <w:jc w:val="both"/>
        <w:rPr>
          <w:color w:val="231F20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8890</wp:posOffset>
            </wp:positionV>
            <wp:extent cx="2882265" cy="1920240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4A57">
        <w:rPr>
          <w:noProof/>
          <w:color w:val="231F20"/>
          <w:sz w:val="24"/>
          <w:szCs w:val="24"/>
          <w:lang w:eastAsia="ru-RU"/>
        </w:rPr>
        <w:drawing>
          <wp:inline distT="0" distB="0" distL="0" distR="0">
            <wp:extent cx="2886075" cy="1952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104">
        <w:rPr>
          <w:rFonts w:ascii="Times New Roman" w:hAnsi="Times New Roman"/>
          <w:color w:val="231F20"/>
          <w:sz w:val="24"/>
          <w:szCs w:val="24"/>
          <w:lang w:val="en-US" w:eastAsia="ru-RU"/>
        </w:rPr>
        <w:t xml:space="preserve">     </w:t>
      </w:r>
    </w:p>
    <w:p w:rsidR="00714718" w:rsidRPr="002B3104" w:rsidRDefault="00714718" w:rsidP="00714718">
      <w:pPr>
        <w:autoSpaceDE w:val="0"/>
        <w:autoSpaceDN w:val="0"/>
        <w:adjustRightInd w:val="0"/>
        <w:rPr>
          <w:rFonts w:cs="Times New Roman"/>
          <w:color w:val="231F20"/>
          <w:sz w:val="24"/>
          <w:szCs w:val="24"/>
          <w:lang w:val="en-US" w:eastAsia="ru-RU"/>
        </w:rPr>
      </w:pPr>
      <w:r w:rsidRPr="002B3104">
        <w:rPr>
          <w:rFonts w:cs="Times New Roman"/>
          <w:color w:val="231F20"/>
          <w:sz w:val="24"/>
          <w:szCs w:val="24"/>
          <w:lang w:val="en-US" w:eastAsia="ru-RU"/>
        </w:rPr>
        <w:tab/>
      </w:r>
      <w:r w:rsidRPr="002B3104">
        <w:rPr>
          <w:rFonts w:cs="Times New Roman"/>
          <w:color w:val="231F20"/>
          <w:sz w:val="24"/>
          <w:szCs w:val="24"/>
          <w:lang w:val="en-US" w:eastAsia="ru-RU"/>
        </w:rPr>
        <w:tab/>
      </w:r>
      <w:r>
        <w:rPr>
          <w:rFonts w:cs="Times New Roman"/>
          <w:color w:val="231F20"/>
          <w:sz w:val="24"/>
          <w:szCs w:val="24"/>
          <w:lang w:eastAsia="ru-RU"/>
        </w:rPr>
        <w:t>Рис</w:t>
      </w:r>
      <w:r w:rsidR="002B3104" w:rsidRPr="002B3104">
        <w:rPr>
          <w:rFonts w:cs="Times New Roman"/>
          <w:color w:val="231F20"/>
          <w:sz w:val="24"/>
          <w:szCs w:val="24"/>
          <w:lang w:val="en-US" w:eastAsia="ru-RU"/>
        </w:rPr>
        <w:t>. 1</w:t>
      </w:r>
      <w:r w:rsidRPr="002B3104">
        <w:rPr>
          <w:rFonts w:cs="Times New Roman"/>
          <w:color w:val="231F20"/>
          <w:sz w:val="24"/>
          <w:szCs w:val="24"/>
          <w:lang w:val="en-US" w:eastAsia="ru-RU"/>
        </w:rPr>
        <w:tab/>
      </w:r>
      <w:r w:rsidRPr="002B3104">
        <w:rPr>
          <w:rFonts w:cs="Times New Roman"/>
          <w:color w:val="231F20"/>
          <w:sz w:val="24"/>
          <w:szCs w:val="24"/>
          <w:lang w:val="en-US" w:eastAsia="ru-RU"/>
        </w:rPr>
        <w:tab/>
      </w:r>
      <w:r w:rsidRPr="002B3104">
        <w:rPr>
          <w:rFonts w:cs="Times New Roman"/>
          <w:color w:val="231F20"/>
          <w:sz w:val="24"/>
          <w:szCs w:val="24"/>
          <w:lang w:val="en-US" w:eastAsia="ru-RU"/>
        </w:rPr>
        <w:tab/>
      </w:r>
      <w:r w:rsidRPr="002B3104">
        <w:rPr>
          <w:rFonts w:cs="Times New Roman"/>
          <w:color w:val="231F20"/>
          <w:sz w:val="24"/>
          <w:szCs w:val="24"/>
          <w:lang w:val="en-US" w:eastAsia="ru-RU"/>
        </w:rPr>
        <w:tab/>
      </w:r>
      <w:r w:rsidRPr="002B3104">
        <w:rPr>
          <w:rFonts w:cs="Times New Roman"/>
          <w:color w:val="231F20"/>
          <w:sz w:val="24"/>
          <w:szCs w:val="24"/>
          <w:lang w:val="en-US" w:eastAsia="ru-RU"/>
        </w:rPr>
        <w:tab/>
      </w:r>
      <w:r w:rsidRPr="002B3104">
        <w:rPr>
          <w:rFonts w:cs="Times New Roman"/>
          <w:color w:val="231F20"/>
          <w:sz w:val="24"/>
          <w:szCs w:val="24"/>
          <w:lang w:val="en-US" w:eastAsia="ru-RU"/>
        </w:rPr>
        <w:tab/>
        <w:t xml:space="preserve">      </w:t>
      </w:r>
      <w:r w:rsidRPr="002B3104">
        <w:rPr>
          <w:rFonts w:cs="Times New Roman"/>
          <w:color w:val="231F20"/>
          <w:sz w:val="24"/>
          <w:szCs w:val="24"/>
          <w:lang w:val="en-US" w:eastAsia="ru-RU"/>
        </w:rPr>
        <w:tab/>
      </w:r>
      <w:r>
        <w:rPr>
          <w:rFonts w:cs="Times New Roman"/>
          <w:color w:val="231F20"/>
          <w:sz w:val="24"/>
          <w:szCs w:val="24"/>
          <w:lang w:eastAsia="ru-RU"/>
        </w:rPr>
        <w:t>Рис</w:t>
      </w:r>
      <w:r w:rsidRPr="002B3104">
        <w:rPr>
          <w:rFonts w:cs="Times New Roman"/>
          <w:color w:val="231F20"/>
          <w:sz w:val="24"/>
          <w:szCs w:val="24"/>
          <w:lang w:val="en-US" w:eastAsia="ru-RU"/>
        </w:rPr>
        <w:t xml:space="preserve">. </w:t>
      </w:r>
      <w:r w:rsidR="002B3104">
        <w:rPr>
          <w:rFonts w:cs="Times New Roman"/>
          <w:color w:val="231F20"/>
          <w:sz w:val="24"/>
          <w:szCs w:val="24"/>
          <w:lang w:eastAsia="ru-RU"/>
        </w:rPr>
        <w:t>2</w:t>
      </w:r>
    </w:p>
    <w:p w:rsidR="00714718" w:rsidRPr="00714718" w:rsidRDefault="00714718" w:rsidP="00714718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F5D1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D35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F5D18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D35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F5D18">
        <w:rPr>
          <w:rFonts w:ascii="Times New Roman" w:hAnsi="Times New Roman" w:cs="Times New Roman"/>
          <w:sz w:val="24"/>
          <w:szCs w:val="24"/>
          <w:lang w:val="en-US"/>
        </w:rPr>
        <w:t>Kashevarov</w:t>
      </w:r>
      <w:r w:rsidRPr="005D35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F5D18">
        <w:rPr>
          <w:rStyle w:val="a4"/>
          <w:rFonts w:ascii="Times New Roman" w:hAnsi="Times New Roman" w:cs="Times New Roman"/>
          <w:b w:val="0"/>
          <w:sz w:val="24"/>
          <w:szCs w:val="24"/>
          <w:lang w:val="en-US"/>
        </w:rPr>
        <w:t>G</w:t>
      </w:r>
      <w:r w:rsidRPr="005D3512">
        <w:rPr>
          <w:rStyle w:val="a4"/>
          <w:rFonts w:ascii="Times New Roman" w:hAnsi="Times New Roman" w:cs="Times New Roman"/>
          <w:b w:val="0"/>
          <w:sz w:val="24"/>
          <w:szCs w:val="24"/>
          <w:lang w:val="en-US"/>
        </w:rPr>
        <w:t>.</w:t>
      </w:r>
      <w:r w:rsidRPr="008F5D18">
        <w:rPr>
          <w:rStyle w:val="a4"/>
          <w:rFonts w:ascii="Times New Roman" w:hAnsi="Times New Roman" w:cs="Times New Roman"/>
          <w:b w:val="0"/>
          <w:sz w:val="24"/>
          <w:szCs w:val="24"/>
          <w:lang w:val="en-US"/>
        </w:rPr>
        <w:t>M</w:t>
      </w:r>
      <w:r w:rsidRPr="005D3512">
        <w:rPr>
          <w:rStyle w:val="a4"/>
          <w:rFonts w:ascii="Times New Roman" w:hAnsi="Times New Roman" w:cs="Times New Roman"/>
          <w:b w:val="0"/>
          <w:sz w:val="24"/>
          <w:szCs w:val="24"/>
          <w:lang w:val="en-US"/>
        </w:rPr>
        <w:t>.</w:t>
      </w:r>
      <w:r w:rsidRPr="008F5D18">
        <w:rPr>
          <w:rStyle w:val="a4"/>
          <w:rFonts w:ascii="Times New Roman" w:hAnsi="Times New Roman" w:cs="Times New Roman"/>
          <w:b w:val="0"/>
          <w:sz w:val="24"/>
          <w:szCs w:val="24"/>
          <w:lang w:val="en-US"/>
        </w:rPr>
        <w:t>Gurevich</w:t>
      </w:r>
      <w:r w:rsidRPr="005D3512">
        <w:rPr>
          <w:rStyle w:val="a4"/>
          <w:rFonts w:ascii="Times New Roman" w:hAnsi="Times New Roman" w:cs="Times New Roman"/>
          <w:b w:val="0"/>
          <w:sz w:val="24"/>
          <w:szCs w:val="24"/>
          <w:lang w:val="en-US"/>
        </w:rPr>
        <w:t>,</w:t>
      </w:r>
      <w:r w:rsidRPr="005D3512">
        <w:rPr>
          <w:rStyle w:val="a4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D1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D35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F5D18">
        <w:rPr>
          <w:rFonts w:ascii="Times New Roman" w:hAnsi="Times New Roman" w:cs="Times New Roman"/>
          <w:sz w:val="24"/>
          <w:szCs w:val="24"/>
          <w:lang w:val="en-US"/>
        </w:rPr>
        <w:t>Kondratiev</w:t>
      </w:r>
      <w:r w:rsidRPr="005D35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F5D1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D35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F5D18">
        <w:rPr>
          <w:rFonts w:ascii="Times New Roman" w:hAnsi="Times New Roman" w:cs="Times New Roman"/>
          <w:sz w:val="24"/>
          <w:szCs w:val="24"/>
          <w:lang w:val="en-US"/>
        </w:rPr>
        <w:t>Lisin</w:t>
      </w:r>
      <w:r w:rsidRPr="005D35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F5D1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D35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F5D18">
        <w:rPr>
          <w:rFonts w:ascii="Times New Roman" w:hAnsi="Times New Roman" w:cs="Times New Roman"/>
          <w:sz w:val="24"/>
          <w:szCs w:val="24"/>
          <w:lang w:val="en-US"/>
        </w:rPr>
        <w:t>Mushkarenkov</w:t>
      </w:r>
      <w:r w:rsidRPr="005D35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F5D18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5D35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D18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5D351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F5D18">
        <w:rPr>
          <w:rFonts w:ascii="Times New Roman" w:hAnsi="Times New Roman" w:cs="Times New Roman"/>
          <w:sz w:val="24"/>
          <w:szCs w:val="24"/>
          <w:lang w:val="en-US"/>
        </w:rPr>
        <w:t xml:space="preserve">Study of </w:t>
      </w:r>
      <w:r w:rsidRPr="008F5D18">
        <w:rPr>
          <w:rFonts w:ascii="Times New Roman" w:hAnsi="Times New Roman" w:cs="Times New Roman"/>
          <w:sz w:val="24"/>
          <w:szCs w:val="24"/>
        </w:rPr>
        <w:t>η</w:t>
      </w:r>
      <w:r w:rsidRPr="008F5D1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8F5D18">
        <w:rPr>
          <w:rFonts w:ascii="Times New Roman" w:hAnsi="Times New Roman" w:cs="Times New Roman"/>
          <w:sz w:val="24"/>
          <w:szCs w:val="24"/>
        </w:rPr>
        <w:t>η</w:t>
      </w:r>
      <w:r w:rsidRPr="008F5D18">
        <w:rPr>
          <w:rFonts w:ascii="Times New Roman" w:hAnsi="Times New Roman" w:cs="Times New Roman"/>
          <w:sz w:val="24"/>
          <w:szCs w:val="24"/>
          <w:lang w:val="en-US"/>
        </w:rPr>
        <w:t>′ photoproduction at MAMI</w:t>
      </w:r>
      <w:r w:rsidRPr="008F5D18">
        <w:rPr>
          <w:rFonts w:ascii="Times New Roman" w:hAnsi="Times New Roman" w:cs="Times New Roman"/>
          <w:bCs/>
          <w:color w:val="222222"/>
          <w:sz w:val="24"/>
          <w:szCs w:val="24"/>
          <w:lang w:val="en-US"/>
        </w:rPr>
        <w:t xml:space="preserve">. </w:t>
      </w:r>
      <w:r w:rsidRPr="008F5D18">
        <w:rPr>
          <w:rFonts w:ascii="Times New Roman" w:hAnsi="Times New Roman" w:cs="Times New Roman"/>
          <w:bCs/>
          <w:sz w:val="24"/>
          <w:szCs w:val="24"/>
          <w:lang w:val="en-US"/>
        </w:rPr>
        <w:t>Phys</w:t>
      </w:r>
      <w:r w:rsidRPr="007147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8F5D18">
        <w:rPr>
          <w:rFonts w:ascii="Times New Roman" w:hAnsi="Times New Roman" w:cs="Times New Roman"/>
          <w:bCs/>
          <w:sz w:val="24"/>
          <w:szCs w:val="24"/>
          <w:lang w:val="en-US"/>
        </w:rPr>
        <w:t>Rev</w:t>
      </w:r>
      <w:r w:rsidRPr="007147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8F5D18">
        <w:rPr>
          <w:rFonts w:ascii="Times New Roman" w:hAnsi="Times New Roman" w:cs="Times New Roman"/>
          <w:bCs/>
          <w:sz w:val="24"/>
          <w:szCs w:val="24"/>
          <w:lang w:val="en-US"/>
        </w:rPr>
        <w:t>Lett</w:t>
      </w:r>
      <w:r w:rsidRPr="00714718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Pr="008F5D18">
        <w:rPr>
          <w:rStyle w:val="apple-converted-space"/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Pr="00714718">
        <w:rPr>
          <w:rFonts w:ascii="Times New Roman" w:hAnsi="Times New Roman" w:cs="Times New Roman"/>
          <w:sz w:val="24"/>
          <w:szCs w:val="24"/>
          <w:lang w:val="en-US"/>
        </w:rPr>
        <w:t>118</w:t>
      </w:r>
      <w:r w:rsidRPr="007147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8F5D18">
        <w:rPr>
          <w:rFonts w:ascii="Times New Roman" w:hAnsi="Times New Roman" w:cs="Times New Roman"/>
          <w:bCs/>
          <w:sz w:val="24"/>
          <w:szCs w:val="24"/>
          <w:lang w:val="en-US"/>
        </w:rPr>
        <w:t>Iss</w:t>
      </w:r>
      <w:r w:rsidRPr="00714718">
        <w:rPr>
          <w:rFonts w:ascii="Times New Roman" w:hAnsi="Times New Roman" w:cs="Times New Roman"/>
          <w:bCs/>
          <w:sz w:val="24"/>
          <w:szCs w:val="24"/>
          <w:lang w:val="en-US"/>
        </w:rPr>
        <w:t>. 21, 212001 (2017).</w:t>
      </w:r>
    </w:p>
    <w:p w:rsidR="003C78A6" w:rsidRDefault="00714718" w:rsidP="00714718">
      <w:pPr>
        <w:rPr>
          <w:rFonts w:ascii="Times New Roman" w:eastAsia="CMMI10" w:hAnsi="Times New Roman" w:cs="Times New Roman"/>
          <w:b/>
          <w:iCs/>
          <w:sz w:val="24"/>
          <w:szCs w:val="24"/>
        </w:rPr>
      </w:pPr>
      <w:r w:rsidRPr="008622CC">
        <w:t>ИЯИ РАН в коллаборации А2, Г.М.Гуревич, В.П.Лисин</w:t>
      </w:r>
      <w:r w:rsidRPr="002F019C">
        <w:t xml:space="preserve"> </w:t>
      </w:r>
      <w:hyperlink r:id="rId20" w:history="1">
        <w:r w:rsidRPr="006C4250">
          <w:rPr>
            <w:rStyle w:val="a3"/>
            <w:lang w:val="en-US"/>
          </w:rPr>
          <w:t>gurevich</w:t>
        </w:r>
        <w:r w:rsidRPr="006C4250">
          <w:rPr>
            <w:rStyle w:val="a3"/>
          </w:rPr>
          <w:t>@</w:t>
        </w:r>
        <w:r w:rsidRPr="006C4250">
          <w:rPr>
            <w:rStyle w:val="a3"/>
            <w:lang w:val="en-US"/>
          </w:rPr>
          <w:t>cpc</w:t>
        </w:r>
        <w:r w:rsidRPr="006C4250">
          <w:rPr>
            <w:rStyle w:val="a3"/>
          </w:rPr>
          <w:t>.</w:t>
        </w:r>
        <w:r w:rsidRPr="006C4250">
          <w:rPr>
            <w:rStyle w:val="a3"/>
            <w:lang w:val="en-US"/>
          </w:rPr>
          <w:t>inr</w:t>
        </w:r>
        <w:r w:rsidRPr="006C4250">
          <w:rPr>
            <w:rStyle w:val="a3"/>
          </w:rPr>
          <w:t>.</w:t>
        </w:r>
        <w:r w:rsidRPr="006C4250">
          <w:rPr>
            <w:rStyle w:val="a3"/>
            <w:lang w:val="en-US"/>
          </w:rPr>
          <w:t>ac</w:t>
        </w:r>
        <w:r w:rsidRPr="006C4250">
          <w:rPr>
            <w:rStyle w:val="a3"/>
          </w:rPr>
          <w:t>.</w:t>
        </w:r>
        <w:r w:rsidRPr="006C4250">
          <w:rPr>
            <w:rStyle w:val="a3"/>
            <w:lang w:val="en-US"/>
          </w:rPr>
          <w:t>ru</w:t>
        </w:r>
      </w:hyperlink>
      <w:r w:rsidRPr="00101E31">
        <w:t xml:space="preserve"> </w:t>
      </w:r>
      <w:r>
        <w:t>(499)1354043</w:t>
      </w:r>
    </w:p>
    <w:p w:rsidR="00714718" w:rsidRDefault="007147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4718" w:rsidRPr="00155EB5" w:rsidRDefault="004513A9" w:rsidP="00714718">
      <w:pPr>
        <w:ind w:firstLine="708"/>
        <w:jc w:val="center"/>
        <w:rPr>
          <w:rFonts w:ascii="Times New Roman" w:eastAsia="CMMI10" w:hAnsi="Times New Roman" w:cs="Times New Roman"/>
          <w:b/>
          <w:iCs/>
          <w:sz w:val="24"/>
          <w:szCs w:val="24"/>
        </w:rPr>
      </w:pPr>
      <w:r w:rsidRPr="004513A9">
        <w:rPr>
          <w:rFonts w:ascii="Times New Roman" w:eastAsia="CMMI10" w:hAnsi="Times New Roman" w:cs="Times New Roman"/>
          <w:iCs/>
          <w:sz w:val="24"/>
          <w:szCs w:val="24"/>
        </w:rPr>
        <w:lastRenderedPageBreak/>
        <w:t xml:space="preserve">7. </w:t>
      </w:r>
      <w:r w:rsidR="00714718" w:rsidRPr="00C026F5">
        <w:rPr>
          <w:rFonts w:ascii="Times New Roman" w:eastAsia="CMMI10" w:hAnsi="Times New Roman" w:cs="Times New Roman"/>
          <w:b/>
          <w:iCs/>
          <w:color w:val="FF0000"/>
          <w:sz w:val="24"/>
          <w:szCs w:val="24"/>
        </w:rPr>
        <w:t xml:space="preserve"> </w:t>
      </w:r>
      <w:r w:rsidR="00714718" w:rsidRPr="00155EB5">
        <w:rPr>
          <w:rFonts w:ascii="Times New Roman" w:eastAsia="CMMI10" w:hAnsi="Times New Roman" w:cs="Times New Roman"/>
          <w:b/>
          <w:iCs/>
          <w:sz w:val="24"/>
          <w:szCs w:val="24"/>
        </w:rPr>
        <w:t xml:space="preserve">Новая оценка значений </w:t>
      </w:r>
      <w:r w:rsidR="00714718" w:rsidRPr="00155EB5">
        <w:rPr>
          <w:rFonts w:ascii="Times New Roman" w:eastAsia="CMMI10" w:hAnsi="Times New Roman" w:cs="Times New Roman"/>
          <w:b/>
          <w:i/>
          <w:iCs/>
          <w:sz w:val="24"/>
          <w:szCs w:val="24"/>
          <w:lang w:val="en-US"/>
        </w:rPr>
        <w:t>nn</w:t>
      </w:r>
      <w:r w:rsidR="00714718" w:rsidRPr="00155EB5">
        <w:rPr>
          <w:rFonts w:ascii="Times New Roman" w:eastAsia="CMMI10" w:hAnsi="Times New Roman" w:cs="Times New Roman"/>
          <w:b/>
          <w:iCs/>
          <w:sz w:val="24"/>
          <w:szCs w:val="24"/>
        </w:rPr>
        <w:t xml:space="preserve">-длины рассеяния, извлекаемых из реакций </w:t>
      </w:r>
      <w:r w:rsidR="00714718" w:rsidRPr="00155EB5">
        <w:rPr>
          <w:rFonts w:ascii="Times New Roman" w:eastAsia="CMMI10" w:hAnsi="Times New Roman" w:cs="Times New Roman"/>
          <w:b/>
          <w:i/>
          <w:iCs/>
          <w:sz w:val="24"/>
          <w:szCs w:val="24"/>
          <w:lang w:val="en-US"/>
        </w:rPr>
        <w:t>nd</w:t>
      </w:r>
      <w:r w:rsidR="00714718" w:rsidRPr="00155EB5">
        <w:rPr>
          <w:rFonts w:ascii="Times New Roman" w:eastAsia="CMMI10" w:hAnsi="Times New Roman" w:cs="Times New Roman"/>
          <w:b/>
          <w:iCs/>
          <w:sz w:val="24"/>
          <w:szCs w:val="24"/>
        </w:rPr>
        <w:t xml:space="preserve">  и </w:t>
      </w:r>
      <w:r w:rsidR="00714718" w:rsidRPr="00155EB5">
        <w:rPr>
          <w:rFonts w:ascii="Times New Roman" w:eastAsia="CMMI10" w:hAnsi="Times New Roman" w:cs="Times New Roman"/>
          <w:b/>
          <w:i/>
          <w:iCs/>
          <w:sz w:val="24"/>
          <w:szCs w:val="24"/>
          <w:lang w:val="en-US"/>
        </w:rPr>
        <w:t>dd</w:t>
      </w:r>
      <w:r w:rsidR="00714718" w:rsidRPr="00155EB5">
        <w:rPr>
          <w:rFonts w:ascii="Times New Roman" w:eastAsia="CMMI10" w:hAnsi="Times New Roman" w:cs="Times New Roman"/>
          <w:b/>
          <w:i/>
          <w:iCs/>
          <w:sz w:val="24"/>
          <w:szCs w:val="24"/>
        </w:rPr>
        <w:t xml:space="preserve"> </w:t>
      </w:r>
      <w:r w:rsidR="00714718" w:rsidRPr="00155EB5">
        <w:rPr>
          <w:rFonts w:ascii="Times New Roman" w:eastAsia="CMMI10" w:hAnsi="Times New Roman" w:cs="Times New Roman"/>
          <w:b/>
          <w:iCs/>
          <w:sz w:val="24"/>
          <w:szCs w:val="24"/>
        </w:rPr>
        <w:t>– развала</w:t>
      </w:r>
      <w:r w:rsidR="00714718">
        <w:rPr>
          <w:rFonts w:ascii="Times New Roman" w:eastAsia="CMMI10" w:hAnsi="Times New Roman" w:cs="Times New Roman"/>
          <w:b/>
          <w:iCs/>
          <w:sz w:val="24"/>
          <w:szCs w:val="24"/>
        </w:rPr>
        <w:t>.</w:t>
      </w:r>
    </w:p>
    <w:p w:rsidR="00714718" w:rsidRPr="00631AB4" w:rsidRDefault="00714718" w:rsidP="00714718">
      <w:pPr>
        <w:ind w:firstLine="708"/>
        <w:jc w:val="both"/>
        <w:rPr>
          <w:rFonts w:ascii="Times New Roman" w:eastAsia="CMMI10" w:hAnsi="Times New Roman" w:cs="Times New Roman"/>
          <w:iCs/>
          <w:sz w:val="24"/>
          <w:szCs w:val="24"/>
        </w:rPr>
      </w:pPr>
      <w:r w:rsidRPr="00631AB4">
        <w:rPr>
          <w:rFonts w:ascii="Times New Roman" w:eastAsia="CMMI10" w:hAnsi="Times New Roman" w:cs="Times New Roman"/>
          <w:iCs/>
          <w:sz w:val="24"/>
          <w:szCs w:val="24"/>
        </w:rPr>
        <w:t xml:space="preserve">Известно, что количественным параметром нарушения зарядовой симметрии (НЗС) ядерных сил является разность </w:t>
      </w:r>
      <w:r w:rsidRPr="00631AB4">
        <w:rPr>
          <w:rFonts w:ascii="Times New Roman" w:eastAsia="CMMI10" w:hAnsi="Times New Roman" w:cs="Times New Roman"/>
          <w:i/>
          <w:iCs/>
          <w:sz w:val="24"/>
          <w:szCs w:val="24"/>
          <w:lang w:val="en-US"/>
        </w:rPr>
        <w:t>nn</w:t>
      </w:r>
      <w:r w:rsidRPr="00631AB4">
        <w:rPr>
          <w:rFonts w:ascii="Times New Roman" w:eastAsia="CMMI10" w:hAnsi="Times New Roman" w:cs="Times New Roman"/>
          <w:i/>
          <w:iCs/>
          <w:sz w:val="24"/>
          <w:szCs w:val="24"/>
        </w:rPr>
        <w:t>-</w:t>
      </w:r>
      <w:r w:rsidRPr="00631AB4">
        <w:rPr>
          <w:rFonts w:ascii="Times New Roman" w:eastAsia="CMMI10" w:hAnsi="Times New Roman" w:cs="Times New Roman"/>
          <w:iCs/>
          <w:sz w:val="24"/>
          <w:szCs w:val="24"/>
        </w:rPr>
        <w:t xml:space="preserve"> и </w:t>
      </w:r>
      <w:r w:rsidRPr="00631AB4">
        <w:rPr>
          <w:rFonts w:ascii="Times New Roman" w:eastAsia="CMMI10" w:hAnsi="Times New Roman" w:cs="Times New Roman"/>
          <w:i/>
          <w:iCs/>
          <w:sz w:val="24"/>
          <w:szCs w:val="24"/>
          <w:lang w:val="en-US"/>
        </w:rPr>
        <w:t>pp</w:t>
      </w:r>
      <w:r w:rsidRPr="00631AB4">
        <w:rPr>
          <w:rFonts w:ascii="Times New Roman" w:eastAsia="CMMI10" w:hAnsi="Times New Roman" w:cs="Times New Roman"/>
          <w:i/>
          <w:iCs/>
          <w:sz w:val="24"/>
          <w:szCs w:val="24"/>
        </w:rPr>
        <w:t>-</w:t>
      </w:r>
      <w:r w:rsidRPr="00631AB4">
        <w:rPr>
          <w:rFonts w:ascii="Times New Roman" w:eastAsia="CMMI10" w:hAnsi="Times New Roman" w:cs="Times New Roman"/>
          <w:iCs/>
          <w:sz w:val="24"/>
          <w:szCs w:val="24"/>
        </w:rPr>
        <w:t xml:space="preserve"> длин рассеяния в </w:t>
      </w:r>
      <w:r w:rsidRPr="00631AB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631AB4">
        <w:rPr>
          <w:rFonts w:ascii="Times New Roman" w:hAnsi="Times New Roman" w:cs="Times New Roman"/>
          <w:i/>
          <w:color w:val="000000"/>
          <w:sz w:val="24"/>
          <w:szCs w:val="24"/>
        </w:rPr>
        <w:t>S</w:t>
      </w:r>
      <w:r w:rsidRPr="00631AB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0 </w:t>
      </w:r>
      <w:r w:rsidRPr="00631AB4">
        <w:rPr>
          <w:rFonts w:ascii="Times New Roman" w:hAnsi="Times New Roman" w:cs="Times New Roman"/>
          <w:color w:val="000000"/>
          <w:sz w:val="24"/>
          <w:szCs w:val="24"/>
        </w:rPr>
        <w:t xml:space="preserve">состоянии. </w:t>
      </w:r>
      <w:r w:rsidRPr="00631AB4">
        <w:rPr>
          <w:rFonts w:ascii="Times New Roman" w:hAnsi="Times New Roman" w:cs="Times New Roman"/>
          <w:sz w:val="24"/>
          <w:szCs w:val="24"/>
        </w:rPr>
        <w:t xml:space="preserve">Однако, экспериментальные данные о </w:t>
      </w:r>
      <w:r w:rsidRPr="00631AB4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Pr="00631AB4">
        <w:rPr>
          <w:rFonts w:ascii="Times New Roman" w:hAnsi="Times New Roman" w:cs="Times New Roman"/>
          <w:i/>
          <w:sz w:val="24"/>
          <w:szCs w:val="24"/>
        </w:rPr>
        <w:t>-</w:t>
      </w:r>
      <w:r w:rsidRPr="00631AB4">
        <w:rPr>
          <w:rFonts w:ascii="Times New Roman" w:hAnsi="Times New Roman" w:cs="Times New Roman"/>
          <w:sz w:val="24"/>
          <w:szCs w:val="24"/>
        </w:rPr>
        <w:t xml:space="preserve"> длине рассеяния имеют существенный разброс значений</w:t>
      </w:r>
      <w:r w:rsidRPr="00631AB4">
        <w:rPr>
          <w:rFonts w:ascii="Times New Roman" w:eastAsia="CMMI10" w:hAnsi="Times New Roman" w:cs="Times New Roman"/>
          <w:iCs/>
          <w:sz w:val="24"/>
          <w:szCs w:val="24"/>
        </w:rPr>
        <w:t>, что не дает возможности однозначно ответить на вопрос о степени НЗС и даже о ее знаке.</w:t>
      </w:r>
    </w:p>
    <w:p w:rsidR="00714718" w:rsidRPr="00631AB4" w:rsidRDefault="00714718" w:rsidP="00714718">
      <w:pPr>
        <w:jc w:val="both"/>
        <w:rPr>
          <w:rFonts w:ascii="Times New Roman" w:hAnsi="Times New Roman" w:cs="Times New Roman"/>
          <w:sz w:val="24"/>
          <w:szCs w:val="24"/>
        </w:rPr>
      </w:pPr>
      <w:r w:rsidRPr="00631AB4">
        <w:rPr>
          <w:rFonts w:ascii="Times New Roman" w:hAnsi="Times New Roman" w:cs="Times New Roman"/>
          <w:sz w:val="24"/>
          <w:szCs w:val="24"/>
        </w:rPr>
        <w:t xml:space="preserve">Проведен анализ данных о величинах </w:t>
      </w:r>
      <w:r w:rsidRPr="00631AB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631A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nn</w:t>
      </w:r>
      <w:r w:rsidRPr="00631AB4">
        <w:rPr>
          <w:rFonts w:ascii="Times New Roman" w:hAnsi="Times New Roman" w:cs="Times New Roman"/>
          <w:sz w:val="24"/>
          <w:szCs w:val="24"/>
        </w:rPr>
        <w:t xml:space="preserve"> полученных в ИЯИ в реакциях </w:t>
      </w:r>
      <w:r w:rsidRPr="00631AB4">
        <w:rPr>
          <w:rFonts w:ascii="Times New Roman" w:hAnsi="Times New Roman" w:cs="Times New Roman"/>
          <w:i/>
          <w:sz w:val="24"/>
          <w:szCs w:val="24"/>
        </w:rPr>
        <w:t>nd</w:t>
      </w:r>
      <w:r w:rsidRPr="00631AB4">
        <w:rPr>
          <w:rFonts w:ascii="Times New Roman" w:hAnsi="Times New Roman" w:cs="Times New Roman"/>
          <w:i/>
          <w:sz w:val="24"/>
          <w:szCs w:val="24"/>
        </w:rPr>
        <w:sym w:font="Symbol" w:char="F0AE"/>
      </w:r>
      <w:r w:rsidRPr="00631AB4">
        <w:rPr>
          <w:rFonts w:ascii="Times New Roman" w:hAnsi="Times New Roman" w:cs="Times New Roman"/>
          <w:i/>
          <w:sz w:val="24"/>
          <w:szCs w:val="24"/>
        </w:rPr>
        <w:t>pnn</w:t>
      </w:r>
      <w:r w:rsidRPr="00631AB4">
        <w:rPr>
          <w:rFonts w:ascii="Times New Roman" w:hAnsi="Times New Roman" w:cs="Times New Roman"/>
          <w:sz w:val="24"/>
          <w:szCs w:val="24"/>
        </w:rPr>
        <w:t xml:space="preserve"> [1] и </w:t>
      </w:r>
      <w:r w:rsidRPr="00631AB4">
        <w:rPr>
          <w:rFonts w:ascii="Times New Roman" w:hAnsi="Times New Roman" w:cs="Times New Roman"/>
          <w:i/>
          <w:sz w:val="24"/>
          <w:szCs w:val="24"/>
          <w:lang w:val="en-US"/>
        </w:rPr>
        <w:t>dd</w:t>
      </w:r>
      <w:r w:rsidRPr="00631AB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Pr="00631AB4">
        <w:rPr>
          <w:rFonts w:ascii="Times New Roman" w:hAnsi="Times New Roman" w:cs="Times New Roman"/>
          <w:i/>
          <w:sz w:val="24"/>
          <w:szCs w:val="24"/>
          <w:lang w:val="en-US"/>
        </w:rPr>
        <w:t>ppnn</w:t>
      </w:r>
      <w:r w:rsidRPr="00631AB4">
        <w:rPr>
          <w:rFonts w:ascii="Times New Roman" w:hAnsi="Times New Roman" w:cs="Times New Roman"/>
          <w:sz w:val="24"/>
          <w:szCs w:val="24"/>
        </w:rPr>
        <w:t xml:space="preserve"> [2], а также данных других экспериментов по определению длины </w:t>
      </w:r>
      <w:r w:rsidRPr="00631AB4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Pr="00631AB4">
        <w:rPr>
          <w:rFonts w:ascii="Times New Roman" w:hAnsi="Times New Roman" w:cs="Times New Roman"/>
          <w:sz w:val="24"/>
          <w:szCs w:val="24"/>
        </w:rPr>
        <w:t xml:space="preserve">-рассеяния в реакции </w:t>
      </w:r>
      <w:r w:rsidRPr="00631AB4">
        <w:rPr>
          <w:rFonts w:ascii="Times New Roman" w:hAnsi="Times New Roman" w:cs="Times New Roman"/>
          <w:i/>
          <w:sz w:val="24"/>
          <w:szCs w:val="24"/>
        </w:rPr>
        <w:t>nd</w:t>
      </w:r>
      <w:r w:rsidRPr="00631AB4">
        <w:rPr>
          <w:rFonts w:ascii="Times New Roman" w:hAnsi="Times New Roman" w:cs="Times New Roman"/>
          <w:i/>
          <w:sz w:val="24"/>
          <w:szCs w:val="24"/>
        </w:rPr>
        <w:sym w:font="Symbol" w:char="F0AE"/>
      </w:r>
      <w:r w:rsidRPr="00631AB4">
        <w:rPr>
          <w:rFonts w:ascii="Times New Roman" w:hAnsi="Times New Roman" w:cs="Times New Roman"/>
          <w:i/>
          <w:sz w:val="24"/>
          <w:szCs w:val="24"/>
        </w:rPr>
        <w:t>pnn</w:t>
      </w:r>
      <w:r w:rsidRPr="00631AB4">
        <w:rPr>
          <w:rFonts w:ascii="Times New Roman" w:hAnsi="Times New Roman" w:cs="Times New Roman"/>
          <w:sz w:val="24"/>
          <w:szCs w:val="24"/>
        </w:rPr>
        <w:t xml:space="preserve">. Обнаружена зависимость полученных значений </w:t>
      </w:r>
      <w:r w:rsidRPr="00631AB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631A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nn</w:t>
      </w:r>
      <w:r w:rsidRPr="00631AB4">
        <w:rPr>
          <w:rFonts w:ascii="Times New Roman" w:hAnsi="Times New Roman" w:cs="Times New Roman"/>
          <w:sz w:val="24"/>
          <w:szCs w:val="24"/>
        </w:rPr>
        <w:t xml:space="preserve"> от скорости разлета </w:t>
      </w:r>
      <w:r w:rsidRPr="00631AB4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Pr="00631AB4">
        <w:rPr>
          <w:rFonts w:ascii="Times New Roman" w:hAnsi="Times New Roman" w:cs="Times New Roman"/>
          <w:sz w:val="24"/>
          <w:szCs w:val="24"/>
        </w:rPr>
        <w:t xml:space="preserve">-системы и заряженного фрагмента, которая может быть объяснена введением механизма обмена скалярным </w:t>
      </w:r>
      <w:r w:rsidRPr="00631AB4">
        <w:rPr>
          <w:rFonts w:ascii="Times New Roman" w:hAnsi="Times New Roman" w:cs="Times New Roman"/>
          <w:bCs/>
          <w:sz w:val="24"/>
          <w:szCs w:val="24"/>
          <w:lang w:val="en-US"/>
        </w:rPr>
        <w:t>σ</w:t>
      </w:r>
      <w:r w:rsidRPr="00631AB4">
        <w:rPr>
          <w:rFonts w:ascii="Times New Roman" w:hAnsi="Times New Roman" w:cs="Times New Roman"/>
          <w:bCs/>
          <w:sz w:val="24"/>
          <w:szCs w:val="24"/>
        </w:rPr>
        <w:t xml:space="preserve">-мезоном между </w:t>
      </w:r>
      <w:r w:rsidRPr="00631AB4">
        <w:rPr>
          <w:rFonts w:ascii="Times New Roman" w:hAnsi="Times New Roman" w:cs="Times New Roman"/>
          <w:bCs/>
          <w:i/>
          <w:sz w:val="24"/>
          <w:szCs w:val="24"/>
          <w:lang w:val="en-US"/>
        </w:rPr>
        <w:t>nn</w:t>
      </w:r>
      <w:r w:rsidRPr="00631AB4">
        <w:rPr>
          <w:rFonts w:ascii="Times New Roman" w:hAnsi="Times New Roman" w:cs="Times New Roman"/>
          <w:bCs/>
          <w:sz w:val="24"/>
          <w:szCs w:val="24"/>
        </w:rPr>
        <w:t xml:space="preserve">-парой и фрагментом </w:t>
      </w:r>
      <w:r w:rsidRPr="00631AB4">
        <w:rPr>
          <w:rFonts w:ascii="Times New Roman" w:hAnsi="Times New Roman" w:cs="Times New Roman"/>
          <w:sz w:val="24"/>
          <w:szCs w:val="24"/>
        </w:rPr>
        <w:t xml:space="preserve">[3]. При этом с увеличением скорости разлета время взаимодействия уменьшается и в пределе стремится к нулю, а длина рассеяния к значению в отсутствие влияния на эту величину </w:t>
      </w:r>
      <w:r w:rsidRPr="00631AB4">
        <w:rPr>
          <w:rFonts w:ascii="Times New Roman" w:hAnsi="Times New Roman" w:cs="Times New Roman"/>
          <w:bCs/>
          <w:sz w:val="24"/>
          <w:szCs w:val="24"/>
          <w:lang w:val="en-US"/>
        </w:rPr>
        <w:t>σ</w:t>
      </w:r>
      <w:r w:rsidRPr="00631AB4">
        <w:rPr>
          <w:rFonts w:ascii="Times New Roman" w:hAnsi="Times New Roman" w:cs="Times New Roman"/>
          <w:bCs/>
          <w:sz w:val="24"/>
          <w:szCs w:val="24"/>
        </w:rPr>
        <w:t>-</w:t>
      </w:r>
      <w:r w:rsidRPr="00631AB4">
        <w:rPr>
          <w:rFonts w:ascii="Times New Roman" w:hAnsi="Times New Roman" w:cs="Times New Roman"/>
          <w:sz w:val="24"/>
          <w:szCs w:val="24"/>
        </w:rPr>
        <w:t xml:space="preserve">обменного взаимодействия ~ -16 фм. </w:t>
      </w:r>
    </w:p>
    <w:p w:rsidR="00714718" w:rsidRPr="00631AB4" w:rsidRDefault="00714718" w:rsidP="0071471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1AB4">
        <w:rPr>
          <w:rFonts w:ascii="Times New Roman" w:hAnsi="Times New Roman" w:cs="Times New Roman"/>
          <w:sz w:val="24"/>
          <w:szCs w:val="24"/>
          <w:lang w:val="en-US"/>
        </w:rPr>
        <w:t xml:space="preserve">Konobeevski E.S. et al., </w:t>
      </w:r>
      <w:r w:rsidRPr="00631AB4">
        <w:rPr>
          <w:rFonts w:ascii="Times New Roman" w:eastAsia="MS Mincho" w:hAnsi="Times New Roman" w:cs="Times New Roman"/>
          <w:iCs/>
          <w:sz w:val="24"/>
          <w:szCs w:val="24"/>
          <w:lang w:val="en-US" w:eastAsia="ja-JP"/>
        </w:rPr>
        <w:t xml:space="preserve">Physics of Atomic Nuclei </w:t>
      </w:r>
      <w:r w:rsidRPr="00631AB4">
        <w:rPr>
          <w:rFonts w:ascii="Times New Roman" w:eastAsia="MS Mincho" w:hAnsi="Times New Roman" w:cs="Times New Roman"/>
          <w:b/>
          <w:iCs/>
          <w:sz w:val="24"/>
          <w:szCs w:val="24"/>
          <w:lang w:val="en-US" w:eastAsia="ja-JP"/>
        </w:rPr>
        <w:t>73</w:t>
      </w:r>
      <w:r w:rsidRPr="00631AB4">
        <w:rPr>
          <w:rFonts w:ascii="Times New Roman" w:eastAsia="MS Mincho" w:hAnsi="Times New Roman" w:cs="Times New Roman"/>
          <w:iCs/>
          <w:sz w:val="24"/>
          <w:szCs w:val="24"/>
          <w:lang w:val="en-US" w:eastAsia="ja-JP"/>
        </w:rPr>
        <w:t>, 1302 (2010).</w:t>
      </w:r>
    </w:p>
    <w:p w:rsidR="00714718" w:rsidRPr="00631AB4" w:rsidRDefault="00714718" w:rsidP="0071471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ja-JP"/>
        </w:rPr>
      </w:pPr>
      <w:r w:rsidRPr="00631AB4">
        <w:rPr>
          <w:rFonts w:ascii="Times New Roman" w:hAnsi="Times New Roman" w:cs="Times New Roman"/>
          <w:sz w:val="24"/>
          <w:szCs w:val="24"/>
          <w:lang w:val="en-US"/>
        </w:rPr>
        <w:t xml:space="preserve">Konobeevski E.S. et al., Few-Body Syst.  </w:t>
      </w:r>
      <w:r w:rsidRPr="00631AB4">
        <w:rPr>
          <w:rFonts w:ascii="Times New Roman" w:hAnsi="Times New Roman" w:cs="Times New Roman"/>
          <w:b/>
          <w:sz w:val="24"/>
          <w:szCs w:val="24"/>
          <w:lang w:val="en-US"/>
        </w:rPr>
        <w:t>58</w:t>
      </w:r>
      <w:r w:rsidRPr="00631AB4">
        <w:rPr>
          <w:rFonts w:ascii="Times New Roman" w:hAnsi="Times New Roman" w:cs="Times New Roman"/>
          <w:sz w:val="24"/>
          <w:szCs w:val="24"/>
          <w:lang w:val="en-US"/>
        </w:rPr>
        <w:t xml:space="preserve">, 107  (2017) </w:t>
      </w:r>
    </w:p>
    <w:p w:rsidR="00714718" w:rsidRPr="005D3512" w:rsidRDefault="00714718" w:rsidP="0071471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ja-JP"/>
        </w:rPr>
      </w:pPr>
      <w:r w:rsidRPr="005D3512">
        <w:rPr>
          <w:rFonts w:ascii="Times New Roman" w:hAnsi="Times New Roman" w:cs="Times New Roman"/>
          <w:color w:val="000000"/>
          <w:sz w:val="24"/>
          <w:szCs w:val="24"/>
          <w:lang w:val="en-US" w:eastAsia="ja-JP"/>
        </w:rPr>
        <w:t>Konobeevski E.S.</w:t>
      </w:r>
      <w:r w:rsidRPr="00631AB4">
        <w:rPr>
          <w:rFonts w:ascii="Times New Roman" w:hAnsi="Times New Roman" w:cs="Times New Roman"/>
          <w:color w:val="000000"/>
          <w:sz w:val="24"/>
          <w:szCs w:val="24"/>
          <w:lang w:val="en-US" w:eastAsia="ja-JP"/>
        </w:rPr>
        <w:t xml:space="preserve">, </w:t>
      </w:r>
      <w:r w:rsidRPr="005D3512">
        <w:rPr>
          <w:rFonts w:ascii="Times New Roman" w:hAnsi="Times New Roman" w:cs="Times New Roman"/>
          <w:color w:val="000000"/>
          <w:sz w:val="24"/>
          <w:szCs w:val="24"/>
          <w:lang w:val="en-US" w:eastAsia="ja-JP"/>
        </w:rPr>
        <w:t xml:space="preserve">Zuyev S.V., </w:t>
      </w:r>
      <w:r w:rsidRPr="00631AB4">
        <w:rPr>
          <w:rFonts w:ascii="Times New Roman" w:hAnsi="Times New Roman" w:cs="Times New Roman"/>
          <w:color w:val="000000"/>
          <w:sz w:val="24"/>
          <w:szCs w:val="24"/>
          <w:lang w:val="en-US" w:eastAsia="ja-JP"/>
        </w:rPr>
        <w:t xml:space="preserve"> </w:t>
      </w:r>
      <w:r w:rsidRPr="005D3512">
        <w:rPr>
          <w:rFonts w:ascii="Times New Roman" w:hAnsi="Times New Roman" w:cs="Times New Roman"/>
          <w:color w:val="000000"/>
          <w:sz w:val="24"/>
          <w:szCs w:val="24"/>
          <w:lang w:val="en-US" w:eastAsia="ja-JP"/>
        </w:rPr>
        <w:t>Kukulin V.I., and Pomerantsev V.N.</w:t>
      </w:r>
      <w:r w:rsidRPr="00631AB4">
        <w:rPr>
          <w:rFonts w:ascii="Times New Roman" w:hAnsi="Times New Roman" w:cs="Times New Roman"/>
          <w:color w:val="000000"/>
          <w:sz w:val="24"/>
          <w:szCs w:val="24"/>
          <w:lang w:val="en-US" w:eastAsia="ja-JP"/>
        </w:rPr>
        <w:t xml:space="preserve"> / </w:t>
      </w:r>
      <w:r w:rsidRPr="005D3512">
        <w:rPr>
          <w:rFonts w:ascii="Times New Roman" w:hAnsi="Times New Roman" w:cs="Times New Roman"/>
          <w:color w:val="000000"/>
          <w:sz w:val="24"/>
          <w:szCs w:val="24"/>
          <w:lang w:val="en-US" w:eastAsia="ja-JP"/>
        </w:rPr>
        <w:t xml:space="preserve">New estimation for neutron-neutron scattering length: charge symmetry and charge independence breaking revisited / arXiv:1703.00519v1 [nucl-th] </w:t>
      </w:r>
    </w:p>
    <w:p w:rsidR="00714718" w:rsidRPr="00631AB4" w:rsidRDefault="00714718" w:rsidP="007147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631AB4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Конобеевский Евгений Сергеевич, 499-1354025, </w:t>
      </w:r>
      <w:hyperlink r:id="rId21" w:history="1">
        <w:r w:rsidRPr="00631AB4">
          <w:rPr>
            <w:rStyle w:val="a3"/>
            <w:rFonts w:ascii="Times New Roman" w:eastAsia="MS Mincho" w:hAnsi="Times New Roman" w:cs="Times New Roman"/>
            <w:sz w:val="24"/>
            <w:szCs w:val="24"/>
            <w:lang w:val="en-US" w:eastAsia="ja-JP"/>
          </w:rPr>
          <w:t>konobeev</w:t>
        </w:r>
        <w:r w:rsidRPr="00631AB4">
          <w:rPr>
            <w:rStyle w:val="a3"/>
            <w:rFonts w:ascii="Times New Roman" w:eastAsia="MS Mincho" w:hAnsi="Times New Roman" w:cs="Times New Roman"/>
            <w:sz w:val="24"/>
            <w:szCs w:val="24"/>
            <w:lang w:eastAsia="ja-JP"/>
          </w:rPr>
          <w:t>@</w:t>
        </w:r>
        <w:r w:rsidRPr="00631AB4">
          <w:rPr>
            <w:rStyle w:val="a3"/>
            <w:rFonts w:ascii="Times New Roman" w:eastAsia="MS Mincho" w:hAnsi="Times New Roman" w:cs="Times New Roman"/>
            <w:sz w:val="24"/>
            <w:szCs w:val="24"/>
            <w:lang w:val="en-US" w:eastAsia="ja-JP"/>
          </w:rPr>
          <w:t>inr</w:t>
        </w:r>
        <w:r w:rsidRPr="00631AB4">
          <w:rPr>
            <w:rStyle w:val="a3"/>
            <w:rFonts w:ascii="Times New Roman" w:eastAsia="MS Mincho" w:hAnsi="Times New Roman" w:cs="Times New Roman"/>
            <w:sz w:val="24"/>
            <w:szCs w:val="24"/>
            <w:lang w:eastAsia="ja-JP"/>
          </w:rPr>
          <w:t>.</w:t>
        </w:r>
        <w:r w:rsidRPr="00631AB4">
          <w:rPr>
            <w:rStyle w:val="a3"/>
            <w:rFonts w:ascii="Times New Roman" w:eastAsia="MS Mincho" w:hAnsi="Times New Roman" w:cs="Times New Roman"/>
            <w:sz w:val="24"/>
            <w:szCs w:val="24"/>
            <w:lang w:val="en-US" w:eastAsia="ja-JP"/>
          </w:rPr>
          <w:t>ru</w:t>
        </w:r>
      </w:hyperlink>
    </w:p>
    <w:p w:rsidR="00714718" w:rsidRDefault="00714718" w:rsidP="00714718">
      <w:pPr>
        <w:jc w:val="center"/>
        <w:rPr>
          <w:lang w:val="en-US"/>
        </w:rPr>
      </w:pPr>
      <w:r w:rsidRPr="00FF4B1D">
        <w:rPr>
          <w:noProof/>
          <w:lang w:eastAsia="ru-RU"/>
        </w:rPr>
        <w:drawing>
          <wp:inline distT="0" distB="0" distL="0" distR="0">
            <wp:extent cx="4543425" cy="3857625"/>
            <wp:effectExtent l="0" t="0" r="9525" b="9525"/>
            <wp:docPr id="33" name="Рисунок 33" descr="Fig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g_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18" w:rsidRDefault="00714718" w:rsidP="00315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5EB5">
        <w:rPr>
          <w:rFonts w:ascii="Times New Roman" w:hAnsi="Times New Roman" w:cs="Times New Roman"/>
          <w:sz w:val="24"/>
          <w:szCs w:val="24"/>
        </w:rPr>
        <w:t xml:space="preserve">Рис. 1. Зависимость значений </w:t>
      </w:r>
      <w:r w:rsidRPr="00155EB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155E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nn</w:t>
      </w:r>
      <w:r w:rsidRPr="00155EB5">
        <w:rPr>
          <w:rFonts w:ascii="Times New Roman" w:hAnsi="Times New Roman" w:cs="Times New Roman"/>
          <w:sz w:val="24"/>
          <w:szCs w:val="24"/>
        </w:rPr>
        <w:t>,</w:t>
      </w:r>
      <w:r w:rsidRPr="00155EB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55EB5">
        <w:rPr>
          <w:rFonts w:ascii="Times New Roman" w:hAnsi="Times New Roman" w:cs="Times New Roman"/>
          <w:sz w:val="24"/>
          <w:szCs w:val="24"/>
        </w:rPr>
        <w:t xml:space="preserve">полученных в реакциях </w:t>
      </w:r>
      <w:r w:rsidRPr="00155EB5">
        <w:rPr>
          <w:rFonts w:ascii="Times New Roman" w:hAnsi="Times New Roman" w:cs="Times New Roman"/>
          <w:i/>
          <w:sz w:val="24"/>
          <w:szCs w:val="24"/>
          <w:lang w:val="en-US"/>
        </w:rPr>
        <w:t>nd</w:t>
      </w:r>
      <w:r w:rsidRPr="00155EB5">
        <w:rPr>
          <w:rFonts w:ascii="Times New Roman" w:hAnsi="Times New Roman" w:cs="Times New Roman"/>
          <w:i/>
          <w:sz w:val="24"/>
          <w:szCs w:val="24"/>
        </w:rPr>
        <w:t>-</w:t>
      </w:r>
      <w:r w:rsidRPr="00155EB5">
        <w:rPr>
          <w:rFonts w:ascii="Times New Roman" w:hAnsi="Times New Roman" w:cs="Times New Roman"/>
          <w:sz w:val="24"/>
          <w:szCs w:val="24"/>
        </w:rPr>
        <w:t xml:space="preserve"> и </w:t>
      </w:r>
      <w:r w:rsidRPr="00155EB5">
        <w:rPr>
          <w:rFonts w:ascii="Times New Roman" w:hAnsi="Times New Roman" w:cs="Times New Roman"/>
          <w:i/>
          <w:sz w:val="24"/>
          <w:szCs w:val="24"/>
          <w:lang w:val="en-US"/>
        </w:rPr>
        <w:t>dd</w:t>
      </w:r>
      <w:r w:rsidRPr="00155EB5">
        <w:rPr>
          <w:rFonts w:ascii="Times New Roman" w:hAnsi="Times New Roman" w:cs="Times New Roman"/>
          <w:sz w:val="24"/>
          <w:szCs w:val="24"/>
        </w:rPr>
        <w:t>-развала (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>BONN</w:t>
      </w:r>
      <w:r w:rsidRPr="00155EB5">
        <w:rPr>
          <w:rFonts w:ascii="Times New Roman" w:hAnsi="Times New Roman" w:cs="Times New Roman"/>
          <w:sz w:val="24"/>
          <w:szCs w:val="24"/>
        </w:rPr>
        <w:t xml:space="preserve">, 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>TUNL</w:t>
      </w:r>
      <w:r w:rsidRPr="00155EB5">
        <w:rPr>
          <w:rFonts w:ascii="Times New Roman" w:hAnsi="Times New Roman" w:cs="Times New Roman"/>
          <w:sz w:val="24"/>
          <w:szCs w:val="24"/>
        </w:rPr>
        <w:t xml:space="preserve">, ИЯИ [1] и ИЯИ-НИИЯФ [2]), от относительной скорости разлета </w:t>
      </w:r>
      <w:r w:rsidRPr="00155EB5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Pr="00155EB5">
        <w:rPr>
          <w:rFonts w:ascii="Times New Roman" w:hAnsi="Times New Roman" w:cs="Times New Roman"/>
          <w:sz w:val="24"/>
          <w:szCs w:val="24"/>
        </w:rPr>
        <w:t>-системы и заряженного фрагмента. Красные кривые – аппроксимация указанной формулой с предельными значениями постоянного члена, горизонтальные прямые – предельные значения протон-протонной длины рассеяния.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176C" w:rsidRPr="00155EB5" w:rsidRDefault="00315A0A" w:rsidP="009D17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MMI10" w:hAnsi="Times New Roman" w:cs="Times New Roman"/>
          <w:iCs/>
          <w:sz w:val="24"/>
          <w:szCs w:val="24"/>
        </w:rPr>
        <w:lastRenderedPageBreak/>
        <w:t>8</w:t>
      </w:r>
      <w:r w:rsidR="004513A9" w:rsidRPr="004513A9">
        <w:rPr>
          <w:rFonts w:ascii="Times New Roman" w:eastAsia="CMMI10" w:hAnsi="Times New Roman" w:cs="Times New Roman"/>
          <w:iCs/>
          <w:sz w:val="24"/>
          <w:szCs w:val="24"/>
        </w:rPr>
        <w:t>.</w:t>
      </w:r>
      <w:r w:rsidR="009D176C" w:rsidRPr="00C026F5">
        <w:rPr>
          <w:rFonts w:ascii="Times New Roman" w:eastAsia="CMMI10" w:hAnsi="Times New Roman" w:cs="Times New Roman"/>
          <w:b/>
          <w:iCs/>
          <w:color w:val="FF0000"/>
          <w:sz w:val="24"/>
          <w:szCs w:val="24"/>
        </w:rPr>
        <w:t xml:space="preserve"> </w:t>
      </w:r>
      <w:r w:rsidR="009D176C" w:rsidRPr="00155EB5">
        <w:rPr>
          <w:rFonts w:ascii="Times New Roman" w:hAnsi="Times New Roman" w:cs="Times New Roman"/>
          <w:b/>
          <w:sz w:val="24"/>
          <w:szCs w:val="24"/>
        </w:rPr>
        <w:t>Получены вариации интенсивности мюонов за 25 лет набора данных установки LVD.</w:t>
      </w:r>
    </w:p>
    <w:p w:rsidR="009D176C" w:rsidRPr="00155EB5" w:rsidRDefault="009D176C" w:rsidP="009D1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76C" w:rsidRPr="00155EB5" w:rsidRDefault="009D176C" w:rsidP="009D176C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5EB5">
        <w:rPr>
          <w:rFonts w:ascii="Times New Roman" w:hAnsi="Times New Roman" w:cs="Times New Roman"/>
          <w:sz w:val="24"/>
          <w:szCs w:val="24"/>
        </w:rPr>
        <w:t>Получены вариации интенсивности мюонов за 25 лет набора данных установки LVD. Амплитуда модуляция мюонного потока составляет 1.5% с периодом T</w:t>
      </w:r>
      <w:r w:rsidRPr="00155EB5">
        <w:rPr>
          <w:rFonts w:ascii="Times New Roman" w:hAnsi="Times New Roman" w:cs="Times New Roman"/>
          <w:sz w:val="24"/>
          <w:szCs w:val="24"/>
          <w:vertAlign w:val="subscript"/>
        </w:rPr>
        <w:sym w:font="Symbol" w:char="F06D"/>
      </w:r>
      <w:r w:rsidRPr="00155EB5">
        <w:rPr>
          <w:rFonts w:ascii="Times New Roman" w:hAnsi="Times New Roman" w:cs="Times New Roman"/>
          <w:sz w:val="24"/>
          <w:szCs w:val="24"/>
        </w:rPr>
        <w:t xml:space="preserve"> = 365.1 ± 0.2 дня и максимумом в начале июля (ϕ</w:t>
      </w:r>
      <w:r w:rsidRPr="00155EB5">
        <w:rPr>
          <w:rFonts w:ascii="Times New Roman" w:hAnsi="Times New Roman" w:cs="Times New Roman"/>
          <w:sz w:val="24"/>
          <w:szCs w:val="24"/>
          <w:vertAlign w:val="subscript"/>
        </w:rPr>
        <w:sym w:font="Symbol" w:char="F06D"/>
      </w:r>
      <w:r w:rsidRPr="00155EB5">
        <w:rPr>
          <w:rFonts w:ascii="Times New Roman" w:hAnsi="Times New Roman" w:cs="Times New Roman"/>
          <w:sz w:val="24"/>
          <w:szCs w:val="24"/>
        </w:rPr>
        <w:t xml:space="preserve"> = 187 ± 3 день). Имеется четкая корреляция с изменениями температуры атмосферы (α</w:t>
      </w:r>
      <w:r w:rsidRPr="00155EB5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155EB5">
        <w:rPr>
          <w:rFonts w:ascii="Times New Roman" w:hAnsi="Times New Roman" w:cs="Times New Roman"/>
          <w:sz w:val="24"/>
          <w:szCs w:val="24"/>
        </w:rPr>
        <w:t xml:space="preserve"> = 0.93 ± 0.02). Получены сезонные модуляции нейтронов, генерированных мюонами космических лучей в подземном детекторе 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>LVD</w:t>
      </w:r>
      <w:r w:rsidRPr="00155EB5">
        <w:rPr>
          <w:rFonts w:ascii="Times New Roman" w:hAnsi="Times New Roman" w:cs="Times New Roman"/>
          <w:sz w:val="24"/>
          <w:szCs w:val="24"/>
        </w:rPr>
        <w:t xml:space="preserve"> за 16 лет набора данных. Амплитуда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5EB5">
        <w:rPr>
          <w:rFonts w:ascii="Times New Roman" w:hAnsi="Times New Roman" w:cs="Times New Roman"/>
          <w:sz w:val="24"/>
          <w:szCs w:val="24"/>
        </w:rPr>
        <w:t>модуляции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5EB5">
        <w:rPr>
          <w:rFonts w:ascii="Times New Roman" w:hAnsi="Times New Roman" w:cs="Times New Roman"/>
          <w:sz w:val="24"/>
          <w:szCs w:val="24"/>
        </w:rPr>
        <w:t>нейтронов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5EB5">
        <w:rPr>
          <w:rFonts w:ascii="Times New Roman" w:hAnsi="Times New Roman" w:cs="Times New Roman"/>
          <w:sz w:val="24"/>
          <w:szCs w:val="24"/>
        </w:rPr>
        <w:t>составляет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 xml:space="preserve"> 8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sym w:font="Symbol" w:char="F0B1"/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 xml:space="preserve">2%, </w:t>
      </w:r>
      <w:r w:rsidRPr="00155EB5">
        <w:rPr>
          <w:rFonts w:ascii="Times New Roman" w:hAnsi="Times New Roman" w:cs="Times New Roman"/>
          <w:sz w:val="24"/>
          <w:szCs w:val="24"/>
        </w:rPr>
        <w:t>ϕ</w:t>
      </w:r>
      <w:r w:rsidRPr="00155E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 xml:space="preserve"> = 7.0</w:t>
      </w:r>
      <w:r w:rsidRPr="00155EB5">
        <w:rPr>
          <w:rFonts w:ascii="Times New Roman" w:hAnsi="Times New Roman" w:cs="Times New Roman"/>
          <w:sz w:val="24"/>
          <w:szCs w:val="24"/>
        </w:rPr>
        <w:sym w:font="Symbol" w:char="F0B1"/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>0.4</w:t>
      </w:r>
      <w:r w:rsidRPr="00155EB5">
        <w:rPr>
          <w:rFonts w:ascii="Times New Roman" w:hAnsi="Times New Roman" w:cs="Times New Roman"/>
          <w:sz w:val="24"/>
          <w:szCs w:val="24"/>
        </w:rPr>
        <w:sym w:font="Symbol" w:char="F0B1"/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 xml:space="preserve">0.5. </w:t>
      </w:r>
    </w:p>
    <w:p w:rsidR="009D176C" w:rsidRPr="00155EB5" w:rsidRDefault="009D176C" w:rsidP="009D1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5EB5">
        <w:rPr>
          <w:rFonts w:ascii="Times New Roman" w:hAnsi="Times New Roman" w:cs="Times New Roman"/>
          <w:sz w:val="24"/>
          <w:szCs w:val="24"/>
          <w:lang w:val="en-US"/>
        </w:rPr>
        <w:t>LVD Collaboration "Modulation of the underground muon flux in the last 25 years with the LVD experiment at LNGS" in Proc. of Science, 35 ICRC, 2017, Korea;</w:t>
      </w:r>
    </w:p>
    <w:p w:rsidR="009D176C" w:rsidRPr="00155EB5" w:rsidRDefault="009D176C" w:rsidP="009D1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EB5">
        <w:rPr>
          <w:rFonts w:ascii="Times New Roman" w:hAnsi="Times New Roman" w:cs="Times New Roman"/>
          <w:sz w:val="24"/>
          <w:szCs w:val="24"/>
        </w:rPr>
        <w:t xml:space="preserve">Н.Ю. Агафонова и др. (Коллаборация 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>LVD</w:t>
      </w:r>
      <w:r w:rsidRPr="00155EB5">
        <w:rPr>
          <w:rFonts w:ascii="Times New Roman" w:hAnsi="Times New Roman" w:cs="Times New Roman"/>
          <w:sz w:val="24"/>
          <w:szCs w:val="24"/>
        </w:rPr>
        <w:t>), «Сезонные вариации потока нейтронов от мюонов и</w:t>
      </w:r>
    </w:p>
    <w:p w:rsidR="009D176C" w:rsidRPr="00155EB5" w:rsidRDefault="009D176C" w:rsidP="009D1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EB5">
        <w:rPr>
          <w:rFonts w:ascii="Times New Roman" w:hAnsi="Times New Roman" w:cs="Times New Roman"/>
          <w:sz w:val="24"/>
          <w:szCs w:val="24"/>
        </w:rPr>
        <w:t>фона естественной радиоактивности лаборатории Гран Сассо» Известия РАН. Сер. Физ., 2017, том 81, № 4, с. 551–554.</w:t>
      </w:r>
    </w:p>
    <w:p w:rsidR="009D176C" w:rsidRPr="00155EB5" w:rsidRDefault="009D176C" w:rsidP="009D176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55E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14490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664"/>
      </w:tblGrid>
      <w:tr w:rsidR="009D176C" w:rsidRPr="00155EB5" w:rsidTr="0047468F">
        <w:tc>
          <w:tcPr>
            <w:tcW w:w="3681" w:type="dxa"/>
          </w:tcPr>
          <w:p w:rsidR="009D176C" w:rsidRPr="00155EB5" w:rsidRDefault="009D176C" w:rsidP="004746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5EB5">
              <w:rPr>
                <w:rFonts w:ascii="Times New Roman" w:hAnsi="Times New Roman" w:cs="Times New Roman"/>
                <w:sz w:val="24"/>
                <w:szCs w:val="24"/>
              </w:rPr>
              <w:object w:dxaOrig="9225" w:dyaOrig="90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126.75pt" o:ole="">
                  <v:imagedata r:id="rId24" o:title=""/>
                </v:shape>
                <o:OLEObject Type="Embed" ProgID="PBrush" ShapeID="_x0000_i1025" DrawAspect="Content" ObjectID="_1579592301" r:id="rId25"/>
              </w:object>
            </w:r>
          </w:p>
        </w:tc>
        <w:tc>
          <w:tcPr>
            <w:tcW w:w="5664" w:type="dxa"/>
          </w:tcPr>
          <w:p w:rsidR="009D176C" w:rsidRPr="00155EB5" w:rsidRDefault="009D176C" w:rsidP="004746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5EB5">
              <w:rPr>
                <w:rFonts w:ascii="Times New Roman" w:hAnsi="Times New Roman" w:cs="Times New Roman"/>
                <w:sz w:val="24"/>
                <w:szCs w:val="24"/>
              </w:rPr>
              <w:object w:dxaOrig="11160" w:dyaOrig="6270">
                <v:shape id="_x0000_i1026" type="#_x0000_t75" style="width:239.25pt;height:134.25pt" o:ole="">
                  <v:imagedata r:id="rId26" o:title=""/>
                </v:shape>
                <o:OLEObject Type="Embed" ProgID="PBrush" ShapeID="_x0000_i1026" DrawAspect="Content" ObjectID="_1579592302" r:id="rId27"/>
              </w:object>
            </w:r>
          </w:p>
        </w:tc>
      </w:tr>
    </w:tbl>
    <w:p w:rsidR="009D176C" w:rsidRDefault="009D176C" w:rsidP="009D176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176C" w:rsidRPr="00155EB5" w:rsidRDefault="009D176C" w:rsidP="009D176C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55EB5">
        <w:rPr>
          <w:rFonts w:ascii="Times New Roman" w:hAnsi="Times New Roman" w:cs="Times New Roman"/>
          <w:sz w:val="24"/>
          <w:szCs w:val="24"/>
        </w:rPr>
        <w:t xml:space="preserve">Проведен международный Симпозиум «30 лет Сверхновой 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>SN</w:t>
      </w:r>
      <w:r w:rsidRPr="00155EB5">
        <w:rPr>
          <w:rFonts w:ascii="Times New Roman" w:hAnsi="Times New Roman" w:cs="Times New Roman"/>
          <w:sz w:val="24"/>
          <w:szCs w:val="24"/>
        </w:rPr>
        <w:t>187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55EB5">
        <w:rPr>
          <w:rFonts w:ascii="Times New Roman" w:hAnsi="Times New Roman" w:cs="Times New Roman"/>
          <w:sz w:val="24"/>
          <w:szCs w:val="24"/>
        </w:rPr>
        <w:t xml:space="preserve">», 2- 3 марта 2017. </w:t>
      </w:r>
      <w:r w:rsidRPr="00155EB5">
        <w:rPr>
          <w:rFonts w:ascii="Times New Roman" w:eastAsia="Calibri" w:hAnsi="Times New Roman" w:cs="Times New Roman"/>
          <w:sz w:val="24"/>
          <w:szCs w:val="24"/>
        </w:rPr>
        <w:t xml:space="preserve">В Симпозиуме участвовали ученые </w:t>
      </w:r>
      <w:r w:rsidRPr="00155EB5">
        <w:rPr>
          <w:rFonts w:ascii="Times New Roman" w:hAnsi="Times New Roman" w:cs="Times New Roman"/>
          <w:sz w:val="24"/>
          <w:szCs w:val="24"/>
        </w:rPr>
        <w:t xml:space="preserve">из 17-ти </w:t>
      </w:r>
      <w:r w:rsidRPr="00155EB5">
        <w:rPr>
          <w:rFonts w:ascii="Times New Roman" w:eastAsia="Calibri" w:hAnsi="Times New Roman" w:cs="Times New Roman"/>
          <w:sz w:val="24"/>
          <w:szCs w:val="24"/>
        </w:rPr>
        <w:t xml:space="preserve">научных институтов и университетов России, ОИЯИ (Дубна) и </w:t>
      </w:r>
      <w:r w:rsidRPr="00155EB5">
        <w:rPr>
          <w:rFonts w:ascii="Times New Roman" w:hAnsi="Times New Roman" w:cs="Times New Roman"/>
          <w:sz w:val="24"/>
          <w:szCs w:val="24"/>
        </w:rPr>
        <w:t>4-х</w:t>
      </w:r>
      <w:r w:rsidRPr="00155EB5">
        <w:rPr>
          <w:rFonts w:ascii="Times New Roman" w:eastAsia="Calibri" w:hAnsi="Times New Roman" w:cs="Times New Roman"/>
          <w:sz w:val="24"/>
          <w:szCs w:val="24"/>
        </w:rPr>
        <w:t xml:space="preserve"> институтов и университетов Италии. Сотрудниками подразделения сделаны 5 докладов.</w:t>
      </w:r>
    </w:p>
    <w:p w:rsidR="009D176C" w:rsidRPr="00155EB5" w:rsidRDefault="009D176C" w:rsidP="009D176C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55EB5">
        <w:rPr>
          <w:rFonts w:ascii="Times New Roman" w:eastAsia="Calibri" w:hAnsi="Times New Roman" w:cs="Times New Roman"/>
          <w:sz w:val="24"/>
          <w:szCs w:val="24"/>
        </w:rPr>
        <w:t xml:space="preserve">Ряжская О.Г. «Проблемы нейтринного излучений от </w:t>
      </w:r>
      <w:r w:rsidRPr="00155EB5">
        <w:rPr>
          <w:rFonts w:ascii="Times New Roman" w:eastAsia="Calibri" w:hAnsi="Times New Roman" w:cs="Times New Roman"/>
          <w:sz w:val="24"/>
          <w:szCs w:val="24"/>
          <w:lang w:val="en-US"/>
        </w:rPr>
        <w:t>SN</w:t>
      </w:r>
      <w:r w:rsidRPr="00155EB5">
        <w:rPr>
          <w:rFonts w:ascii="Times New Roman" w:eastAsia="Calibri" w:hAnsi="Times New Roman" w:cs="Times New Roman"/>
          <w:sz w:val="24"/>
          <w:szCs w:val="24"/>
        </w:rPr>
        <w:t>1987</w:t>
      </w:r>
      <w:r w:rsidRPr="00155EB5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155EB5">
        <w:rPr>
          <w:rFonts w:ascii="Times New Roman" w:eastAsia="Calibri" w:hAnsi="Times New Roman" w:cs="Times New Roman"/>
          <w:sz w:val="24"/>
          <w:szCs w:val="24"/>
        </w:rPr>
        <w:t>. Тридцать лет спустя»</w:t>
      </w:r>
      <w:r w:rsidRPr="00155EB5">
        <w:rPr>
          <w:rFonts w:ascii="Times New Roman" w:hAnsi="Times New Roman" w:cs="Times New Roman"/>
          <w:sz w:val="24"/>
          <w:szCs w:val="24"/>
        </w:rPr>
        <w:t xml:space="preserve"> // Яд. Физ. (2018).</w:t>
      </w:r>
    </w:p>
    <w:p w:rsidR="009D176C" w:rsidRPr="00155EB5" w:rsidRDefault="009D176C" w:rsidP="009D176C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55EB5">
        <w:rPr>
          <w:rFonts w:ascii="Times New Roman" w:eastAsia="Calibri" w:hAnsi="Times New Roman" w:cs="Times New Roman"/>
          <w:sz w:val="24"/>
          <w:szCs w:val="24"/>
        </w:rPr>
        <w:t>Ряжская О.Г., Надежин Д.К., Агафнова Н.Ю. «</w:t>
      </w:r>
      <w:r w:rsidRPr="00155EB5">
        <w:rPr>
          <w:rFonts w:ascii="Times New Roman" w:hAnsi="Times New Roman" w:cs="Times New Roman"/>
          <w:sz w:val="24"/>
          <w:szCs w:val="24"/>
        </w:rPr>
        <w:t xml:space="preserve">Симпозиум 30 лет Сверхновой 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>SN</w:t>
      </w:r>
      <w:r w:rsidRPr="00155EB5">
        <w:rPr>
          <w:rFonts w:ascii="Times New Roman" w:hAnsi="Times New Roman" w:cs="Times New Roman"/>
          <w:sz w:val="24"/>
          <w:szCs w:val="24"/>
        </w:rPr>
        <w:t>187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55EB5">
        <w:rPr>
          <w:rFonts w:ascii="Times New Roman" w:eastAsia="Calibri" w:hAnsi="Times New Roman" w:cs="Times New Roman"/>
          <w:sz w:val="24"/>
          <w:szCs w:val="24"/>
        </w:rPr>
        <w:t>» // Вестник РАН 2018</w:t>
      </w:r>
    </w:p>
    <w:p w:rsidR="009D176C" w:rsidRPr="00155EB5" w:rsidRDefault="009D176C" w:rsidP="009D176C">
      <w:pPr>
        <w:pStyle w:val="a7"/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55EB5">
        <w:rPr>
          <w:rFonts w:ascii="Times New Roman" w:hAnsi="Times New Roman" w:cs="Times New Roman"/>
          <w:sz w:val="24"/>
          <w:szCs w:val="24"/>
        </w:rPr>
        <w:t xml:space="preserve">Проведены Зацепинские чтения вместе с Научной сессией ОФН, посвященной 100 -летию Г.Т. Зацепина (24, 26 мая 2017). </w:t>
      </w:r>
    </w:p>
    <w:p w:rsidR="009D176C" w:rsidRPr="00155EB5" w:rsidRDefault="009D176C" w:rsidP="009D176C">
      <w:pPr>
        <w:pStyle w:val="a7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55EB5">
        <w:rPr>
          <w:rFonts w:ascii="Times New Roman" w:hAnsi="Times New Roman" w:cs="Times New Roman"/>
          <w:sz w:val="24"/>
          <w:szCs w:val="24"/>
        </w:rPr>
        <w:t>Ряжская О.Г. «</w:t>
      </w:r>
      <w:r w:rsidRPr="00155EB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Создание Лаборатории нейтрино ФИАН и подземных лабораторий</w:t>
      </w:r>
      <w:r w:rsidRPr="00155EB5">
        <w:rPr>
          <w:rFonts w:ascii="Times New Roman" w:hAnsi="Times New Roman" w:cs="Times New Roman"/>
          <w:sz w:val="24"/>
          <w:szCs w:val="24"/>
        </w:rPr>
        <w:t>» //УФН (</w:t>
      </w:r>
      <w:r w:rsidRPr="00155EB5">
        <w:rPr>
          <w:rFonts w:ascii="Times New Roman" w:hAnsi="Times New Roman" w:cs="Times New Roman"/>
          <w:sz w:val="24"/>
          <w:szCs w:val="24"/>
          <w:shd w:val="clear" w:color="auto" w:fill="FFFFFF"/>
        </w:rPr>
        <w:t>DOI: 10.3367/UFNr.2017.05.038186</w:t>
      </w:r>
      <w:r w:rsidRPr="00155EB5">
        <w:rPr>
          <w:rFonts w:ascii="Times New Roman" w:hAnsi="Times New Roman" w:cs="Times New Roman"/>
          <w:sz w:val="24"/>
          <w:szCs w:val="24"/>
        </w:rPr>
        <w:t>).</w:t>
      </w:r>
    </w:p>
    <w:p w:rsidR="009D176C" w:rsidRDefault="009D176C" w:rsidP="00315A0A">
      <w:pPr>
        <w:spacing w:after="0" w:line="360" w:lineRule="auto"/>
        <w:rPr>
          <w:b/>
        </w:rPr>
      </w:pPr>
      <w:r w:rsidRPr="00155EB5">
        <w:rPr>
          <w:rFonts w:ascii="Times New Roman" w:hAnsi="Times New Roman" w:cs="Times New Roman"/>
          <w:sz w:val="24"/>
          <w:szCs w:val="24"/>
        </w:rPr>
        <w:t>Зав. Отдела ЛВЭНА, зав. Лаб. ЭМДН</w:t>
      </w:r>
      <w:r w:rsidRPr="00155EB5">
        <w:rPr>
          <w:rFonts w:ascii="Times New Roman" w:hAnsi="Times New Roman" w:cs="Times New Roman"/>
          <w:sz w:val="24"/>
          <w:szCs w:val="24"/>
        </w:rPr>
        <w:tab/>
      </w:r>
      <w:r w:rsidRPr="00155EB5">
        <w:rPr>
          <w:rFonts w:ascii="Times New Roman" w:hAnsi="Times New Roman" w:cs="Times New Roman"/>
          <w:sz w:val="24"/>
          <w:szCs w:val="24"/>
        </w:rPr>
        <w:tab/>
      </w:r>
      <w:r w:rsidRPr="00155EB5">
        <w:rPr>
          <w:rFonts w:ascii="Times New Roman" w:hAnsi="Times New Roman" w:cs="Times New Roman"/>
          <w:sz w:val="24"/>
          <w:szCs w:val="24"/>
        </w:rPr>
        <w:tab/>
      </w:r>
      <w:r w:rsidRPr="00155EB5">
        <w:rPr>
          <w:rFonts w:ascii="Times New Roman" w:hAnsi="Times New Roman" w:cs="Times New Roman"/>
          <w:sz w:val="24"/>
          <w:szCs w:val="24"/>
        </w:rPr>
        <w:tab/>
      </w:r>
      <w:r w:rsidRPr="00155EB5">
        <w:rPr>
          <w:rFonts w:ascii="Times New Roman" w:hAnsi="Times New Roman" w:cs="Times New Roman"/>
          <w:sz w:val="24"/>
          <w:szCs w:val="24"/>
        </w:rPr>
        <w:tab/>
        <w:t>О.Г. Ряжская</w:t>
      </w:r>
    </w:p>
    <w:p w:rsidR="009D176C" w:rsidRPr="00441F43" w:rsidRDefault="009D176C" w:rsidP="009D17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  <w:r w:rsidR="002B3104"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4513A9" w:rsidRPr="004513A9">
        <w:rPr>
          <w:rFonts w:ascii="Times New Roman" w:hAnsi="Times New Roman" w:cs="Times New Roman"/>
          <w:sz w:val="24"/>
          <w:szCs w:val="24"/>
        </w:rPr>
        <w:t xml:space="preserve">. </w:t>
      </w:r>
      <w:r w:rsidRPr="00441F43">
        <w:rPr>
          <w:rFonts w:ascii="Times New Roman" w:hAnsi="Times New Roman" w:cs="Times New Roman"/>
          <w:b/>
          <w:sz w:val="24"/>
          <w:szCs w:val="24"/>
        </w:rPr>
        <w:t>Разработаны модули переднего адронного калориметра с использованием новейших микропиксельных лавинных фотодиодов в рамках мегапроекта НИКА в Дубне</w:t>
      </w:r>
      <w:r w:rsidRPr="00441F4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441F43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MPD</w:t>
      </w:r>
      <w:r w:rsidRPr="00441F4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(</w:t>
      </w:r>
      <w:r w:rsidRPr="00441F43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NICA</w:t>
      </w:r>
      <w:r w:rsidRPr="00441F4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).</w:t>
      </w:r>
    </w:p>
    <w:p w:rsidR="009D176C" w:rsidRPr="00E836A0" w:rsidRDefault="009D176C" w:rsidP="009D176C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</w:p>
    <w:p w:rsidR="009D176C" w:rsidRPr="00E836A0" w:rsidRDefault="009D176C" w:rsidP="009D176C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836A0">
        <w:rPr>
          <w:rFonts w:ascii="Times New Roman" w:hAnsi="Times New Roman" w:cs="Times New Roman"/>
          <w:sz w:val="24"/>
          <w:szCs w:val="24"/>
        </w:rPr>
        <w:t>В Отделе экспериментальной физики ИЯИ РАН создается передний адронный калориметр в рамках мегапроекта НИКА в Дубне. Данный калориметр предназначен для измерения геометрии столкновений тяжелых ионов, исследования фазовых переходов и свойств ядерной материи. Калориметр состоит из отдельных независимых модулей, образующих требуемую детектирующую область с достаточно сложной геометрией. Поскольку адронный калориметр будет работать в сильном поле сверхпроводящего магнита, все элементы калориметра выполнены из немагнитных материалов, а регистрирующая электроника нечувствительна к магнитным полям. Каждый модуль калориметра представляет собой многослойную структуру с перемежающимися слоями пассивного абсорбера адронного ливня (свинцовый сплав) и пластин органического сцинтиллятора, измеряющими энергию частиц в ливне.</w:t>
      </w:r>
    </w:p>
    <w:p w:rsidR="009D176C" w:rsidRPr="00E836A0" w:rsidRDefault="009D176C" w:rsidP="009D176C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836A0">
        <w:rPr>
          <w:rFonts w:ascii="Times New Roman" w:hAnsi="Times New Roman" w:cs="Times New Roman"/>
          <w:sz w:val="24"/>
          <w:szCs w:val="24"/>
        </w:rPr>
        <w:t>В создании адронного калориметра используются современные технологии захвата и транспортировки фотонов в переизлучающих оптоволокнах</w:t>
      </w:r>
      <w:r w:rsidRPr="00E836A0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836A0">
        <w:rPr>
          <w:rFonts w:ascii="Times New Roman" w:hAnsi="Times New Roman" w:cs="Times New Roman"/>
          <w:sz w:val="24"/>
          <w:szCs w:val="24"/>
        </w:rPr>
        <w:t>Разработанные методы позволяют собирать световое излучение одновременно с десятков сцинтилляционных пластин большого размера и транспортировать фотоны к компактным фотодетекторам, размещенным в задней части калориметра. В качестве детекторов света используются новейшие микропиксельные лавинные фотодиоды, способные детектировать сверхслабые световые сигналы на уровне одиночных фотонов.</w:t>
      </w:r>
    </w:p>
    <w:p w:rsidR="009D176C" w:rsidRPr="00E836A0" w:rsidRDefault="009D176C" w:rsidP="009D176C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836A0">
        <w:rPr>
          <w:rFonts w:ascii="Times New Roman" w:hAnsi="Times New Roman" w:cs="Times New Roman"/>
          <w:sz w:val="24"/>
          <w:szCs w:val="24"/>
        </w:rPr>
        <w:t>Разработанные методы регистрации фотонов могут быть с успехом использованы в прикладных областях, в частности, в создании твердотельных сцинтилляционных детекторов тепловых нейтронов для систем безопасности и в ядерной медицине.</w:t>
      </w:r>
    </w:p>
    <w:p w:rsidR="009D176C" w:rsidRDefault="009D176C" w:rsidP="009D176C">
      <w:pPr>
        <w:jc w:val="center"/>
      </w:pPr>
      <w:r w:rsidRPr="00214F9E">
        <w:rPr>
          <w:noProof/>
          <w:lang w:eastAsia="ru-RU"/>
        </w:rPr>
        <w:drawing>
          <wp:inline distT="0" distB="0" distL="0" distR="0">
            <wp:extent cx="5962650" cy="2362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6C" w:rsidRDefault="009D176C" w:rsidP="009D176C"/>
    <w:p w:rsidR="009D176C" w:rsidRPr="00E836A0" w:rsidRDefault="009D176C" w:rsidP="009D176C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E836A0">
        <w:rPr>
          <w:rFonts w:ascii="Times New Roman" w:hAnsi="Times New Roman" w:cs="Times New Roman"/>
          <w:sz w:val="24"/>
          <w:szCs w:val="24"/>
        </w:rPr>
        <w:t>Рисунок 1. Слева - фото нескольких модулей адронного калориметра. Справа – фото активных элементов калориметра, сцинтилляторов и переизлучающих оптических световодов.</w:t>
      </w:r>
    </w:p>
    <w:p w:rsidR="009D176C" w:rsidRDefault="009D176C" w:rsidP="009D176C">
      <w:pPr>
        <w:spacing w:after="0" w:line="240" w:lineRule="auto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E836A0">
        <w:rPr>
          <w:rFonts w:ascii="Times New Roman" w:hAnsi="Times New Roman" w:cs="Times New Roman"/>
          <w:sz w:val="24"/>
          <w:szCs w:val="24"/>
        </w:rPr>
        <w:t>Контакты: Ивашкин Александр Павлович, снс ИЯИ РАН, тел. +7-909-625-34-47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36A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836A0">
        <w:rPr>
          <w:rFonts w:ascii="Times New Roman" w:hAnsi="Times New Roman" w:cs="Times New Roman"/>
          <w:sz w:val="24"/>
          <w:szCs w:val="24"/>
        </w:rPr>
        <w:t>-</w:t>
      </w:r>
      <w:r w:rsidRPr="00E836A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836A0">
        <w:rPr>
          <w:rFonts w:ascii="Times New Roman" w:hAnsi="Times New Roman" w:cs="Times New Roman"/>
          <w:sz w:val="24"/>
          <w:szCs w:val="24"/>
        </w:rPr>
        <w:t xml:space="preserve">: </w:t>
      </w:r>
      <w:hyperlink r:id="rId29" w:history="1">
        <w:r w:rsidRPr="00E836A0">
          <w:rPr>
            <w:rFonts w:ascii="Times New Roman" w:hAnsi="Times New Roman" w:cs="Times New Roman"/>
            <w:sz w:val="24"/>
            <w:szCs w:val="24"/>
            <w:lang w:val="en-US"/>
          </w:rPr>
          <w:t>ivashkin</w:t>
        </w:r>
        <w:r w:rsidRPr="00E836A0">
          <w:rPr>
            <w:rFonts w:ascii="Times New Roman" w:hAnsi="Times New Roman" w:cs="Times New Roman"/>
            <w:sz w:val="24"/>
            <w:szCs w:val="24"/>
          </w:rPr>
          <w:t>@</w:t>
        </w:r>
        <w:r w:rsidRPr="00E836A0">
          <w:rPr>
            <w:rFonts w:ascii="Times New Roman" w:hAnsi="Times New Roman" w:cs="Times New Roman"/>
            <w:sz w:val="24"/>
            <w:szCs w:val="24"/>
            <w:lang w:val="en-US"/>
          </w:rPr>
          <w:t>inr</w:t>
        </w:r>
        <w:r w:rsidRPr="00E836A0">
          <w:rPr>
            <w:rFonts w:ascii="Times New Roman" w:hAnsi="Times New Roman" w:cs="Times New Roman"/>
            <w:sz w:val="24"/>
            <w:szCs w:val="24"/>
          </w:rPr>
          <w:t>.</w:t>
        </w:r>
        <w:r w:rsidRPr="00E836A0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E836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176C" w:rsidRDefault="009D176C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9D176C" w:rsidRPr="009A187C" w:rsidRDefault="009D176C" w:rsidP="009D176C">
      <w:pPr>
        <w:widowControl w:val="0"/>
        <w:spacing w:before="57" w:after="0" w:line="240" w:lineRule="auto"/>
        <w:ind w:right="91" w:firstLine="40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513A9">
        <w:rPr>
          <w:rFonts w:ascii="Times New Roman" w:eastAsia="CMMI10" w:hAnsi="Times New Roman" w:cs="Times New Roman"/>
          <w:iCs/>
          <w:sz w:val="24"/>
          <w:szCs w:val="24"/>
        </w:rPr>
        <w:lastRenderedPageBreak/>
        <w:t>1</w:t>
      </w:r>
      <w:r w:rsidR="008E04F2" w:rsidRPr="008E04F2">
        <w:rPr>
          <w:rFonts w:ascii="Times New Roman" w:eastAsia="CMMI10" w:hAnsi="Times New Roman" w:cs="Times New Roman"/>
          <w:iCs/>
          <w:sz w:val="24"/>
          <w:szCs w:val="24"/>
        </w:rPr>
        <w:t>0.</w:t>
      </w:r>
      <w:r w:rsidRPr="00C026F5">
        <w:rPr>
          <w:rFonts w:ascii="Times New Roman" w:eastAsia="CMMI10" w:hAnsi="Times New Roman" w:cs="Times New Roman"/>
          <w:b/>
          <w:iCs/>
          <w:color w:val="FF0000"/>
          <w:sz w:val="24"/>
          <w:szCs w:val="24"/>
        </w:rPr>
        <w:t xml:space="preserve"> </w:t>
      </w:r>
      <w:r>
        <w:rPr>
          <w:rFonts w:ascii="Cambria" w:hAnsi="Cambria"/>
          <w:b/>
        </w:rPr>
        <w:t xml:space="preserve">В эксперименте </w:t>
      </w:r>
      <w:r w:rsidRPr="009A187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NA</w:t>
      </w:r>
      <w:r w:rsidRPr="009A187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61 </w:t>
      </w:r>
      <w:r w:rsidRPr="009A187C">
        <w:rPr>
          <w:rFonts w:ascii="Times New Roman" w:hAnsi="Times New Roman" w:cs="Times New Roman"/>
          <w:b/>
          <w:sz w:val="24"/>
          <w:szCs w:val="24"/>
        </w:rPr>
        <w:t>впервые в мире, измерены выходы частиц в столкновениях ядер ксенона с ядрами лантана при энергиях налетающих ядер ксенона 13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A187C">
        <w:rPr>
          <w:rFonts w:ascii="Times New Roman" w:hAnsi="Times New Roman" w:cs="Times New Roman"/>
          <w:b/>
          <w:sz w:val="24"/>
          <w:szCs w:val="24"/>
        </w:rPr>
        <w:t xml:space="preserve"> 150 ГэВ на нуклон </w:t>
      </w:r>
      <w:r>
        <w:rPr>
          <w:rFonts w:ascii="Times New Roman" w:hAnsi="Times New Roman" w:cs="Times New Roman"/>
          <w:b/>
          <w:sz w:val="24"/>
          <w:szCs w:val="24"/>
        </w:rPr>
        <w:t>по</w:t>
      </w:r>
      <w:r w:rsidRPr="009A187C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9A187C">
        <w:rPr>
          <w:rFonts w:ascii="Times New Roman" w:hAnsi="Times New Roman" w:cs="Times New Roman"/>
          <w:b/>
          <w:sz w:val="24"/>
          <w:szCs w:val="24"/>
        </w:rPr>
        <w:t xml:space="preserve"> поиск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9A187C">
        <w:rPr>
          <w:rFonts w:ascii="Times New Roman" w:hAnsi="Times New Roman" w:cs="Times New Roman"/>
          <w:b/>
          <w:sz w:val="24"/>
          <w:szCs w:val="24"/>
        </w:rPr>
        <w:t xml:space="preserve"> деконфайнмента</w:t>
      </w:r>
      <w:r w:rsidRPr="009A187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</w:t>
      </w:r>
      <w:r w:rsidRPr="009A187C">
        <w:rPr>
          <w:rFonts w:ascii="Times New Roman" w:hAnsi="Times New Roman" w:cs="Times New Roman"/>
          <w:b/>
          <w:sz w:val="24"/>
          <w:szCs w:val="24"/>
        </w:rPr>
        <w:t>критической точки сильно взаимодействующей ядерной материи.</w:t>
      </w:r>
    </w:p>
    <w:p w:rsidR="009D176C" w:rsidRPr="00CC0AFF" w:rsidRDefault="009D176C" w:rsidP="009D176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C0AFF">
        <w:rPr>
          <w:rFonts w:ascii="Times New Roman" w:hAnsi="Times New Roman" w:cs="Times New Roman"/>
          <w:sz w:val="20"/>
          <w:szCs w:val="20"/>
        </w:rPr>
        <w:t xml:space="preserve">В 2017 г. на установке NA61/SHINE в ЦЕРНе, с участием физиков ИЯИ РАН, впервые в мире, измерены выходы частиц в столкновениях ядер ксенона с ядрами лантана при энергиях налетающих ядер ксенона 13, 20, 30, 40, 75 и 150 ГэВ на нуклон от ускорителя SPS. Эти измерения являются частью программы по поиску и исследованию начала деконфайнмента, т.е. </w:t>
      </w:r>
      <w:r w:rsidRPr="00CC0AF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перехода между двумя фазами сильно взаимодействующей материи в ядро-ядерных взаимодействиях и </w:t>
      </w:r>
      <w:r w:rsidRPr="00CC0AFF">
        <w:rPr>
          <w:rFonts w:ascii="Times New Roman" w:hAnsi="Times New Roman" w:cs="Times New Roman"/>
          <w:sz w:val="20"/>
          <w:szCs w:val="20"/>
        </w:rPr>
        <w:t xml:space="preserve">поиску критической точки сильно взаимодействующей ядерной материи. Исследования проводятся посредством </w:t>
      </w:r>
      <w:r w:rsidRPr="00CC0AFF">
        <w:rPr>
          <w:rFonts w:ascii="Times New Roman" w:hAnsi="Times New Roman" w:cs="Times New Roman"/>
          <w:bCs/>
          <w:sz w:val="20"/>
          <w:szCs w:val="20"/>
        </w:rPr>
        <w:t>сканирования фазовой диаграммы с помощью реакций с легкими и тяжелыми ядрами при энергиях налетающих частиц в диапазоне от 13 до 158 ГэВ на нуклон. К настоящему времени уже получены и анализируются экспериментальные данные для протон-протонных столкновений, столкновений ядер бериллия и ядер аргона с ядрами скандия. Для определения центральности столкновений используется передний адронный калориметр</w:t>
      </w:r>
      <w:r w:rsidRPr="00CC0AFF">
        <w:rPr>
          <w:rFonts w:ascii="Times New Roman" w:hAnsi="Times New Roman" w:cs="Times New Roman"/>
          <w:sz w:val="20"/>
          <w:szCs w:val="20"/>
        </w:rPr>
        <w:t xml:space="preserve"> созданный в ИЯИ РАН, Рисунок 1.</w:t>
      </w:r>
    </w:p>
    <w:p w:rsidR="009D176C" w:rsidRPr="00CC0AFF" w:rsidRDefault="009D176C" w:rsidP="009D17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C0AFF">
        <w:rPr>
          <w:rFonts w:ascii="Times New Roman" w:hAnsi="Times New Roman" w:cs="Times New Roman"/>
          <w:bCs/>
          <w:sz w:val="20"/>
          <w:szCs w:val="20"/>
        </w:rPr>
        <w:t>Предварительный анализ полученных данных для протон-протонных столкновений и столкновений ядер бериллия показал, что в зависимости отношения выходов К</w:t>
      </w:r>
      <w:r w:rsidRPr="00CC0AFF">
        <w:rPr>
          <w:rFonts w:ascii="Times New Roman" w:hAnsi="Times New Roman" w:cs="Times New Roman"/>
          <w:bCs/>
          <w:sz w:val="20"/>
          <w:szCs w:val="20"/>
          <w:vertAlign w:val="superscript"/>
        </w:rPr>
        <w:t>+</w:t>
      </w:r>
      <w:r w:rsidRPr="00CC0AFF">
        <w:rPr>
          <w:rFonts w:ascii="Times New Roman" w:hAnsi="Times New Roman" w:cs="Times New Roman"/>
          <w:bCs/>
          <w:sz w:val="20"/>
          <w:szCs w:val="20"/>
        </w:rPr>
        <w:t>/π</w:t>
      </w:r>
      <w:r w:rsidRPr="00CC0AFF">
        <w:rPr>
          <w:rFonts w:ascii="Times New Roman" w:hAnsi="Times New Roman" w:cs="Times New Roman"/>
          <w:bCs/>
          <w:sz w:val="20"/>
          <w:szCs w:val="20"/>
          <w:vertAlign w:val="superscript"/>
        </w:rPr>
        <w:t>+</w:t>
      </w:r>
      <w:r w:rsidRPr="00CC0AFF">
        <w:rPr>
          <w:rFonts w:ascii="Times New Roman" w:hAnsi="Times New Roman" w:cs="Times New Roman"/>
          <w:bCs/>
          <w:sz w:val="20"/>
          <w:szCs w:val="20"/>
        </w:rPr>
        <w:t xml:space="preserve"> от энергии налетающих частиц в этих реакциях наблюдается эффект выхода на плато при той же энергии, при которой наблюдался максимум этого отношения для столкновений ядер свинца, который исследовался ранее на установке </w:t>
      </w:r>
      <w:r w:rsidRPr="00CC0AFF">
        <w:rPr>
          <w:rFonts w:ascii="Times New Roman" w:hAnsi="Times New Roman" w:cs="Times New Roman"/>
          <w:sz w:val="20"/>
          <w:szCs w:val="20"/>
        </w:rPr>
        <w:t xml:space="preserve">NA49 и который интерпретировался как начало деконфаймента, Рисунок 2.  </w:t>
      </w:r>
    </w:p>
    <w:p w:rsidR="009D176C" w:rsidRPr="009A187C" w:rsidRDefault="009D176C" w:rsidP="009D176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986"/>
      </w:tblGrid>
      <w:tr w:rsidR="009D176C" w:rsidRPr="00280C46" w:rsidTr="0047468F">
        <w:trPr>
          <w:trHeight w:val="3470"/>
        </w:trPr>
        <w:tc>
          <w:tcPr>
            <w:tcW w:w="8986" w:type="dxa"/>
            <w:shd w:val="clear" w:color="auto" w:fill="auto"/>
          </w:tcPr>
          <w:p w:rsidR="009D176C" w:rsidRPr="00280C46" w:rsidRDefault="009D176C" w:rsidP="0047468F">
            <w:pPr>
              <w:spacing w:line="360" w:lineRule="auto"/>
              <w:jc w:val="center"/>
              <w:rPr>
                <w:bCs/>
              </w:rPr>
            </w:pPr>
            <w:r w:rsidRPr="00280C46">
              <w:rPr>
                <w:bCs/>
                <w:noProof/>
                <w:lang w:eastAsia="ru-RU"/>
              </w:rPr>
              <w:drawing>
                <wp:inline distT="0" distB="0" distL="0" distR="0">
                  <wp:extent cx="3412591" cy="2114550"/>
                  <wp:effectExtent l="0" t="0" r="0" b="0"/>
                  <wp:docPr id="17" name="Рисунок 17" descr="Губер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убер-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043" cy="212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76C" w:rsidRPr="009A187C" w:rsidRDefault="009D176C" w:rsidP="009D17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187C">
        <w:rPr>
          <w:rFonts w:ascii="Times New Roman" w:hAnsi="Times New Roman" w:cs="Times New Roman"/>
          <w:bCs/>
          <w:sz w:val="24"/>
          <w:szCs w:val="24"/>
        </w:rPr>
        <w:t xml:space="preserve">Рисунок 1. Передний адронный калориметр установки </w:t>
      </w:r>
      <w:r w:rsidRPr="009A187C">
        <w:rPr>
          <w:rFonts w:ascii="Times New Roman" w:hAnsi="Times New Roman" w:cs="Times New Roman"/>
          <w:sz w:val="24"/>
          <w:szCs w:val="24"/>
        </w:rPr>
        <w:t>NA61, созданный в ИЯИ РАН</w:t>
      </w: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5245"/>
        <w:gridCol w:w="3882"/>
      </w:tblGrid>
      <w:tr w:rsidR="009D176C" w:rsidRPr="00280C46" w:rsidTr="0047468F">
        <w:tc>
          <w:tcPr>
            <w:tcW w:w="5245" w:type="dxa"/>
            <w:shd w:val="clear" w:color="auto" w:fill="auto"/>
          </w:tcPr>
          <w:p w:rsidR="009D176C" w:rsidRPr="00280C46" w:rsidRDefault="009D176C" w:rsidP="0047468F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t xml:space="preserve">                        </w:t>
            </w:r>
            <w:r w:rsidRPr="00280C46">
              <w:rPr>
                <w:noProof/>
                <w:lang w:eastAsia="ru-RU"/>
              </w:rPr>
              <w:drawing>
                <wp:inline distT="0" distB="0" distL="0" distR="0">
                  <wp:extent cx="2348865" cy="204533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65" cy="204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  <w:shd w:val="clear" w:color="auto" w:fill="auto"/>
          </w:tcPr>
          <w:p w:rsidR="009D176C" w:rsidRPr="00280C46" w:rsidRDefault="009D176C" w:rsidP="0047468F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144145</wp:posOffset>
                  </wp:positionV>
                  <wp:extent cx="1419860" cy="1377950"/>
                  <wp:effectExtent l="0" t="0" r="889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D176C" w:rsidRPr="00A6672F" w:rsidRDefault="009D176C" w:rsidP="009D176C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6672F">
        <w:rPr>
          <w:rFonts w:ascii="Times New Roman" w:hAnsi="Times New Roman" w:cs="Times New Roman"/>
          <w:bCs/>
          <w:sz w:val="24"/>
          <w:szCs w:val="24"/>
        </w:rPr>
        <w:t>Рисунок 2. Отношение выходов К</w:t>
      </w:r>
      <w:r w:rsidRPr="00A6672F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Pr="00A6672F">
        <w:rPr>
          <w:rFonts w:ascii="Times New Roman" w:hAnsi="Times New Roman" w:cs="Times New Roman"/>
          <w:bCs/>
          <w:sz w:val="24"/>
          <w:szCs w:val="24"/>
        </w:rPr>
        <w:t>/ π</w:t>
      </w:r>
      <w:r w:rsidRPr="00A6672F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Pr="00A6672F">
        <w:rPr>
          <w:rFonts w:ascii="Times New Roman" w:hAnsi="Times New Roman" w:cs="Times New Roman"/>
          <w:bCs/>
          <w:sz w:val="24"/>
          <w:szCs w:val="24"/>
        </w:rPr>
        <w:t xml:space="preserve"> в зависимости от энергии налетающей частицы.</w:t>
      </w:r>
    </w:p>
    <w:p w:rsidR="009D176C" w:rsidRPr="00A6672F" w:rsidRDefault="009D176C" w:rsidP="009D176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6672F">
        <w:rPr>
          <w:rFonts w:ascii="Times New Roman" w:hAnsi="Times New Roman" w:cs="Times New Roman"/>
          <w:bCs/>
          <w:sz w:val="24"/>
          <w:szCs w:val="24"/>
        </w:rPr>
        <w:t>Результаты</w:t>
      </w:r>
      <w:r w:rsidRPr="00A6672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A6672F">
        <w:rPr>
          <w:rFonts w:ascii="Times New Roman" w:hAnsi="Times New Roman" w:cs="Times New Roman"/>
          <w:bCs/>
          <w:sz w:val="24"/>
          <w:szCs w:val="24"/>
        </w:rPr>
        <w:t>опубликованы</w:t>
      </w:r>
      <w:r w:rsidRPr="00A6672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Recent results from NA61/SHINE, A. Aduszkiewicz for NA61/SHINE Collaboration, Nucl. </w:t>
      </w:r>
      <w:r w:rsidRPr="00A6672F">
        <w:rPr>
          <w:rFonts w:ascii="Times New Roman" w:hAnsi="Times New Roman" w:cs="Times New Roman"/>
          <w:bCs/>
          <w:sz w:val="24"/>
          <w:szCs w:val="24"/>
        </w:rPr>
        <w:t>Phys. A967 (2017) 35-42.</w:t>
      </w:r>
    </w:p>
    <w:p w:rsidR="009D176C" w:rsidRPr="00BA52F6" w:rsidRDefault="009D176C" w:rsidP="009D176C">
      <w:pPr>
        <w:spacing w:after="0" w:line="240" w:lineRule="auto"/>
      </w:pPr>
      <w:r w:rsidRPr="00A6672F">
        <w:rPr>
          <w:rFonts w:ascii="Times New Roman" w:hAnsi="Times New Roman" w:cs="Times New Roman"/>
          <w:bCs/>
          <w:sz w:val="24"/>
          <w:szCs w:val="24"/>
        </w:rPr>
        <w:t xml:space="preserve">Контакты: Губер Федор Фридрихович, внс ИЯИ РАН, тел. </w:t>
      </w:r>
      <w:r w:rsidRPr="00BA52F6">
        <w:rPr>
          <w:rFonts w:ascii="Times New Roman" w:hAnsi="Times New Roman" w:cs="Times New Roman"/>
          <w:bCs/>
          <w:sz w:val="24"/>
          <w:szCs w:val="24"/>
        </w:rPr>
        <w:t xml:space="preserve">+7-903-629-3268 </w:t>
      </w:r>
      <w:r w:rsidRPr="00763852">
        <w:rPr>
          <w:b/>
          <w:lang w:val="en-US"/>
        </w:rPr>
        <w:t>e</w:t>
      </w:r>
      <w:r w:rsidRPr="00BA52F6">
        <w:rPr>
          <w:b/>
        </w:rPr>
        <w:t>-</w:t>
      </w:r>
      <w:r w:rsidRPr="00763852">
        <w:rPr>
          <w:b/>
          <w:lang w:val="en-US"/>
        </w:rPr>
        <w:t>mail</w:t>
      </w:r>
      <w:r w:rsidRPr="00BA52F6">
        <w:rPr>
          <w:b/>
        </w:rPr>
        <w:t xml:space="preserve">: </w:t>
      </w:r>
      <w:r w:rsidRPr="00763852">
        <w:rPr>
          <w:lang w:val="en-US"/>
        </w:rPr>
        <w:t>guber</w:t>
      </w:r>
      <w:hyperlink r:id="rId33" w:history="1">
        <w:r w:rsidRPr="00BA52F6">
          <w:t>@</w:t>
        </w:r>
        <w:r w:rsidRPr="00763852">
          <w:rPr>
            <w:lang w:val="en-US"/>
          </w:rPr>
          <w:t>inr</w:t>
        </w:r>
        <w:r w:rsidRPr="00BA52F6">
          <w:t>.</w:t>
        </w:r>
        <w:r w:rsidRPr="00763852">
          <w:rPr>
            <w:lang w:val="en-US"/>
          </w:rPr>
          <w:t>ru</w:t>
        </w:r>
      </w:hyperlink>
      <w:r w:rsidRPr="00BA52F6">
        <w:t xml:space="preserve"> </w:t>
      </w:r>
    </w:p>
    <w:p w:rsidR="00714718" w:rsidRPr="009D176C" w:rsidRDefault="00714718" w:rsidP="007147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04F2" w:rsidRDefault="008E04F2" w:rsidP="008E04F2">
      <w:pPr>
        <w:pStyle w:val="11"/>
        <w:shd w:val="clear" w:color="auto" w:fill="auto"/>
        <w:spacing w:after="0" w:line="288" w:lineRule="exact"/>
        <w:ind w:right="1561" w:firstLine="360"/>
        <w:jc w:val="center"/>
        <w:rPr>
          <w:b/>
          <w:color w:val="000000"/>
          <w:sz w:val="24"/>
          <w:szCs w:val="24"/>
          <w:lang w:eastAsia="ru-RU" w:bidi="ru-RU"/>
        </w:rPr>
      </w:pPr>
      <w:r w:rsidRPr="00BF1E7C">
        <w:rPr>
          <w:b/>
          <w:color w:val="FF0000"/>
          <w:sz w:val="40"/>
          <w:szCs w:val="40"/>
          <w:lang w:eastAsia="ru-RU" w:bidi="ru-RU"/>
        </w:rPr>
        <w:lastRenderedPageBreak/>
        <w:t xml:space="preserve"> </w:t>
      </w:r>
      <w:r w:rsidRPr="008E04F2">
        <w:rPr>
          <w:b/>
          <w:color w:val="000000"/>
          <w:sz w:val="24"/>
          <w:szCs w:val="24"/>
          <w:lang w:eastAsia="ru-RU" w:bidi="ru-RU"/>
        </w:rPr>
        <w:t>11</w:t>
      </w:r>
      <w:r>
        <w:rPr>
          <w:b/>
          <w:color w:val="000000"/>
          <w:sz w:val="24"/>
          <w:szCs w:val="24"/>
          <w:lang w:eastAsia="ru-RU" w:bidi="ru-RU"/>
        </w:rPr>
        <w:t>.</w:t>
      </w:r>
      <w:r w:rsidRPr="008E04F2">
        <w:rPr>
          <w:b/>
          <w:color w:val="000000"/>
          <w:sz w:val="24"/>
          <w:szCs w:val="24"/>
          <w:lang w:eastAsia="ru-RU" w:bidi="ru-RU"/>
        </w:rPr>
        <w:t xml:space="preserve"> </w:t>
      </w:r>
      <w:r>
        <w:rPr>
          <w:b/>
          <w:color w:val="000000"/>
          <w:sz w:val="24"/>
          <w:szCs w:val="24"/>
          <w:lang w:eastAsia="ru-RU" w:bidi="ru-RU"/>
        </w:rPr>
        <w:t>И</w:t>
      </w:r>
      <w:r w:rsidRPr="00BF5721">
        <w:rPr>
          <w:b/>
          <w:color w:val="000000"/>
          <w:sz w:val="24"/>
          <w:szCs w:val="24"/>
          <w:lang w:eastAsia="ru-RU" w:bidi="ru-RU"/>
        </w:rPr>
        <w:t>зучены эффекты конденсации л</w:t>
      </w:r>
      <w:r>
        <w:rPr>
          <w:b/>
          <w:color w:val="000000"/>
          <w:sz w:val="24"/>
          <w:szCs w:val="24"/>
          <w:lang w:eastAsia="ru-RU" w:bidi="ru-RU"/>
        </w:rPr>
        <w:t>ё</w:t>
      </w:r>
      <w:r w:rsidRPr="00BF5721">
        <w:rPr>
          <w:b/>
          <w:color w:val="000000"/>
          <w:sz w:val="24"/>
          <w:szCs w:val="24"/>
          <w:lang w:eastAsia="ru-RU" w:bidi="ru-RU"/>
        </w:rPr>
        <w:t>гкой бозонной аксионной мате</w:t>
      </w:r>
      <w:r w:rsidRPr="00BF5721">
        <w:rPr>
          <w:b/>
          <w:color w:val="000000"/>
          <w:sz w:val="24"/>
          <w:szCs w:val="24"/>
          <w:lang w:eastAsia="ru-RU" w:bidi="ru-RU"/>
        </w:rPr>
        <w:softHyphen/>
        <w:t>рии в компактные Бозе зв</w:t>
      </w:r>
      <w:r>
        <w:rPr>
          <w:b/>
          <w:color w:val="000000"/>
          <w:sz w:val="24"/>
          <w:szCs w:val="24"/>
          <w:lang w:eastAsia="ru-RU" w:bidi="ru-RU"/>
        </w:rPr>
        <w:t>ё</w:t>
      </w:r>
      <w:r w:rsidRPr="00BF5721">
        <w:rPr>
          <w:b/>
          <w:color w:val="000000"/>
          <w:sz w:val="24"/>
          <w:szCs w:val="24"/>
          <w:lang w:eastAsia="ru-RU" w:bidi="ru-RU"/>
        </w:rPr>
        <w:t>зды.</w:t>
      </w:r>
    </w:p>
    <w:p w:rsidR="008E04F2" w:rsidRDefault="008E04F2" w:rsidP="008E04F2">
      <w:pPr>
        <w:pStyle w:val="11"/>
        <w:shd w:val="clear" w:color="auto" w:fill="auto"/>
        <w:spacing w:after="0" w:line="288" w:lineRule="exact"/>
        <w:ind w:right="1561" w:firstLine="360"/>
        <w:rPr>
          <w:color w:val="000000"/>
          <w:sz w:val="24"/>
          <w:szCs w:val="24"/>
          <w:lang w:eastAsia="ru-RU" w:bidi="ru-RU"/>
        </w:rPr>
      </w:pPr>
      <w:r w:rsidRPr="00BD7E38">
        <w:rPr>
          <w:color w:val="000000"/>
          <w:sz w:val="24"/>
          <w:szCs w:val="24"/>
          <w:lang w:eastAsia="ru-RU" w:bidi="ru-RU"/>
        </w:rPr>
        <w:t xml:space="preserve"> Изучены эффекты конденсации л</w:t>
      </w:r>
      <w:r>
        <w:rPr>
          <w:color w:val="000000"/>
          <w:sz w:val="24"/>
          <w:szCs w:val="24"/>
          <w:lang w:eastAsia="ru-RU" w:bidi="ru-RU"/>
        </w:rPr>
        <w:t>ё</w:t>
      </w:r>
      <w:r w:rsidRPr="00BD7E38">
        <w:rPr>
          <w:color w:val="000000"/>
          <w:sz w:val="24"/>
          <w:szCs w:val="24"/>
          <w:lang w:eastAsia="ru-RU" w:bidi="ru-RU"/>
        </w:rPr>
        <w:t>гкой бозонной аксионной мате</w:t>
      </w:r>
      <w:r w:rsidRPr="00BD7E38">
        <w:rPr>
          <w:color w:val="000000"/>
          <w:sz w:val="24"/>
          <w:szCs w:val="24"/>
          <w:lang w:eastAsia="ru-RU" w:bidi="ru-RU"/>
        </w:rPr>
        <w:softHyphen/>
        <w:t>рии в компактные Бозе зв</w:t>
      </w:r>
      <w:r>
        <w:rPr>
          <w:color w:val="000000"/>
          <w:sz w:val="24"/>
          <w:szCs w:val="24"/>
          <w:lang w:eastAsia="ru-RU" w:bidi="ru-RU"/>
        </w:rPr>
        <w:t>ё</w:t>
      </w:r>
      <w:r w:rsidRPr="00BD7E38">
        <w:rPr>
          <w:color w:val="000000"/>
          <w:sz w:val="24"/>
          <w:szCs w:val="24"/>
          <w:lang w:eastAsia="ru-RU" w:bidi="ru-RU"/>
        </w:rPr>
        <w:t>зды. Исследованы возможные астрофизиче</w:t>
      </w:r>
      <w:r w:rsidRPr="00BD7E38">
        <w:rPr>
          <w:color w:val="000000"/>
          <w:sz w:val="24"/>
          <w:szCs w:val="24"/>
          <w:lang w:eastAsia="ru-RU" w:bidi="ru-RU"/>
        </w:rPr>
        <w:softHyphen/>
        <w:t>ские и космологические следствия этого явления.</w:t>
      </w:r>
    </w:p>
    <w:p w:rsidR="008E04F2" w:rsidRDefault="008E04F2" w:rsidP="008E04F2">
      <w:pPr>
        <w:pStyle w:val="11"/>
        <w:shd w:val="clear" w:color="auto" w:fill="auto"/>
        <w:spacing w:after="0" w:line="288" w:lineRule="exact"/>
        <w:ind w:right="1561" w:firstLine="360"/>
        <w:rPr>
          <w:color w:val="000000"/>
          <w:sz w:val="24"/>
          <w:szCs w:val="24"/>
          <w:lang w:eastAsia="ru-RU" w:bidi="ru-RU"/>
        </w:rPr>
      </w:pPr>
      <w:r w:rsidRPr="00BD7E38">
        <w:rPr>
          <w:color w:val="000000"/>
          <w:sz w:val="24"/>
          <w:szCs w:val="24"/>
          <w:lang w:eastAsia="ru-RU" w:bidi="ru-RU"/>
        </w:rPr>
        <w:t>Литература:</w:t>
      </w:r>
    </w:p>
    <w:p w:rsidR="008E04F2" w:rsidRPr="00B7076C" w:rsidRDefault="008E04F2" w:rsidP="008E04F2">
      <w:pPr>
        <w:pStyle w:val="11"/>
        <w:shd w:val="clear" w:color="auto" w:fill="auto"/>
        <w:spacing w:after="0" w:line="288" w:lineRule="exact"/>
        <w:ind w:right="1561" w:firstLine="360"/>
        <w:rPr>
          <w:color w:val="000000"/>
          <w:sz w:val="24"/>
          <w:szCs w:val="24"/>
          <w:lang w:eastAsia="ru-RU" w:bidi="ru-RU"/>
        </w:rPr>
      </w:pPr>
      <w:r w:rsidRPr="00B7076C">
        <w:rPr>
          <w:color w:val="000000"/>
          <w:sz w:val="24"/>
          <w:szCs w:val="24"/>
          <w:lang w:eastAsia="ru-RU" w:bidi="ru-RU"/>
        </w:rPr>
        <w:t>D.G.Levkov, A.G.Panin and I.I.Tkachev, Phys.Rev.Lett. 118 (2017) 011301.</w:t>
      </w:r>
    </w:p>
    <w:p w:rsidR="008E04F2" w:rsidRDefault="008E04F2" w:rsidP="008E04F2">
      <w:pPr>
        <w:rPr>
          <w:bCs/>
        </w:rPr>
      </w:pPr>
      <w:r w:rsidRPr="00B7076C">
        <w:rPr>
          <w:color w:val="000000"/>
          <w:sz w:val="24"/>
          <w:szCs w:val="24"/>
          <w:lang w:eastAsia="ru-RU" w:bidi="ru-RU"/>
        </w:rPr>
        <w:t>Д.Г.Левков, А.Г.</w:t>
      </w:r>
      <w:r w:rsidRPr="00B7076C">
        <w:rPr>
          <w:bCs/>
        </w:rPr>
        <w:t>Панин, И.И.Ткачёв</w:t>
      </w:r>
    </w:p>
    <w:p w:rsidR="008E04F2" w:rsidRPr="00E36BD3" w:rsidRDefault="008E04F2" w:rsidP="008E04F2">
      <w:pPr>
        <w:pStyle w:val="11"/>
        <w:shd w:val="clear" w:color="auto" w:fill="auto"/>
        <w:spacing w:after="0" w:line="288" w:lineRule="exact"/>
        <w:ind w:right="1561"/>
        <w:jc w:val="center"/>
        <w:rPr>
          <w:b/>
          <w:sz w:val="24"/>
          <w:szCs w:val="24"/>
        </w:rPr>
      </w:pPr>
      <w:r>
        <w:rPr>
          <w:b/>
          <w:color w:val="000000"/>
          <w:sz w:val="24"/>
          <w:szCs w:val="24"/>
          <w:lang w:eastAsia="ru-RU" w:bidi="ru-RU"/>
        </w:rPr>
        <w:t xml:space="preserve">12. </w:t>
      </w:r>
      <w:r w:rsidRPr="008E04F2">
        <w:rPr>
          <w:b/>
          <w:color w:val="000000"/>
          <w:sz w:val="24"/>
          <w:szCs w:val="24"/>
          <w:lang w:eastAsia="ru-RU" w:bidi="ru-RU"/>
        </w:rPr>
        <w:t xml:space="preserve">Наиболее строгое в мире ограничение на поток астрофизических фотонов и демонстрация отсутствия мюонного избытка в широких атмосферных ливнях с первичными энергиями порядка </w:t>
      </w:r>
      <w:r w:rsidRPr="00E36BD3">
        <w:rPr>
          <w:b/>
          <w:color w:val="000000"/>
          <w:sz w:val="24"/>
          <w:szCs w:val="24"/>
          <w:lang w:eastAsia="ru-RU" w:bidi="ru-RU"/>
        </w:rPr>
        <w:t>10</w:t>
      </w:r>
      <w:r w:rsidRPr="00E36BD3">
        <w:rPr>
          <w:b/>
          <w:color w:val="000000"/>
          <w:sz w:val="24"/>
          <w:szCs w:val="24"/>
          <w:vertAlign w:val="superscript"/>
          <w:lang w:eastAsia="ru-RU" w:bidi="ru-RU"/>
        </w:rPr>
        <w:t>17</w:t>
      </w:r>
      <w:r>
        <w:rPr>
          <w:b/>
          <w:color w:val="000000"/>
          <w:sz w:val="24"/>
          <w:szCs w:val="24"/>
          <w:lang w:eastAsia="ru-RU" w:bidi="ru-RU"/>
        </w:rPr>
        <w:t xml:space="preserve"> эВ.</w:t>
      </w:r>
    </w:p>
    <w:p w:rsidR="008E04F2" w:rsidRDefault="008E04F2" w:rsidP="008E0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Проведён анализ уникальных данных мюонного детектора установки ШАЛ-МГУ. В результате получено наиболее строгое в мире ограничение на поток астрофизических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фотонов с энергиями порядка 10</w:t>
      </w:r>
      <w:r w:rsidRPr="008E04F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17</w:t>
      </w:r>
      <w:r w:rsidRPr="008E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эВ. Этот результат будет использован для анализа высокоэнергичных процессов во Вселенной совместно с данными классической, гамма-, нейтринной и гравитационно-волновой астрономии. Показано, что широко обсуждаемый избыток мюонов в составе широких атмосферных ливней по сравнению с моделированием отсутствует для мюонов с энергиями выше 10 ГэВ, на расстояниях порядка 100 м от осей ливней, вызванных первичными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астицами с энергиями порядка 10</w:t>
      </w:r>
      <w:r w:rsidRPr="008E04F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17</w:t>
      </w:r>
      <w:r w:rsidRPr="008E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эВ. Этот результат важен для понимания взаимодействий частиц при высоких энергиях в кинематической области, недоступной исследованиям на ускорителях. </w:t>
      </w:r>
    </w:p>
    <w:p w:rsidR="008E04F2" w:rsidRPr="008E04F2" w:rsidRDefault="008E04F2" w:rsidP="008E0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04F2" w:rsidRPr="008E04F2" w:rsidRDefault="008E04F2" w:rsidP="008E0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[1] </w:t>
      </w: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Constraints</w:t>
      </w: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on</w:t>
      </w: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the</w:t>
      </w: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flux</w:t>
      </w: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of</w:t>
      </w: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~ (10</w:t>
      </w:r>
      <w:r w:rsidRPr="008E04F2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16</w:t>
      </w: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— 10</w:t>
      </w:r>
      <w:r w:rsidRPr="008E04F2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17</w:t>
      </w: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'</w:t>
      </w:r>
      <w:r w:rsidRPr="008E04F2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5</w:t>
      </w: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eV</w:t>
      </w: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cosmic photons from the EAS-MSU muon data. By Yu.A. Fomin, N.N. Kalmykov, I.S. Karpikov, G.V. Kulikov, M. Yu Kuznetsov, G.I. Rubtsov, V.P. Sulakov, S.V. Troitsky. arXiv:1702.08024 [astro-ph.HE].  </w:t>
      </w:r>
      <w:hyperlink r:id="rId34" w:tgtFrame="_blank" w:history="1">
        <w:r w:rsidRPr="008E04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10.1103/PhysRevD.95.123011</w:t>
        </w:r>
      </w:hyperlink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Phys.Rev. D95 (2017) no.12, 123011.</w:t>
      </w:r>
    </w:p>
    <w:p w:rsidR="008E04F2" w:rsidRPr="008E04F2" w:rsidRDefault="008E04F2" w:rsidP="008E0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4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[2] No muon excess in extensive air showers at 100–500 PeV primary energy: EAS–MSU results. By Yu.A. Fomin, N.N. Kalmykov, I.S. Karpikov, G.V. Kulikov, M.Yu. Kuznetsov, G.I. Rubtsov, V.P. Sulakov, S.V. Troitsky. arXiv:1609.05764 [astro-ph.HE].</w:t>
      </w:r>
      <w:hyperlink r:id="rId35" w:tgtFrame="_blank" w:history="1">
        <w:r w:rsidRPr="008E04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 xml:space="preserve"> </w:t>
        </w:r>
        <w:r w:rsidRPr="008E04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10.1016/j.astropartphys.2017.04.001</w:t>
        </w:r>
      </w:hyperlink>
      <w:r w:rsidRPr="008E04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04F2" w:rsidRDefault="008E04F2" w:rsidP="008E0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4F2">
        <w:rPr>
          <w:rFonts w:ascii="Times New Roman" w:eastAsia="Times New Roman" w:hAnsi="Times New Roman" w:cs="Times New Roman"/>
          <w:sz w:val="24"/>
          <w:szCs w:val="24"/>
          <w:lang w:eastAsia="ru-RU"/>
        </w:rPr>
        <w:t>Astropart.Phys. 92 (2017) 1-6.</w:t>
      </w:r>
    </w:p>
    <w:p w:rsidR="008E04F2" w:rsidRDefault="008E04F2" w:rsidP="008E04F2">
      <w:pPr>
        <w:pStyle w:val="11"/>
        <w:shd w:val="clear" w:color="auto" w:fill="auto"/>
        <w:spacing w:after="0" w:line="288" w:lineRule="exact"/>
        <w:ind w:right="1561" w:firstLine="360"/>
        <w:rPr>
          <w:color w:val="000000"/>
          <w:sz w:val="24"/>
          <w:szCs w:val="24"/>
          <w:lang w:bidi="en-US"/>
        </w:rPr>
      </w:pPr>
    </w:p>
    <w:p w:rsidR="008E04F2" w:rsidRDefault="008E04F2" w:rsidP="008E04F2">
      <w:pPr>
        <w:pStyle w:val="11"/>
        <w:shd w:val="clear" w:color="auto" w:fill="auto"/>
        <w:spacing w:after="0" w:line="288" w:lineRule="exact"/>
        <w:ind w:right="1561" w:firstLine="36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bidi="en-US"/>
        </w:rPr>
        <w:t>С.В.</w:t>
      </w:r>
      <w:r w:rsidRPr="00BD7E38">
        <w:rPr>
          <w:color w:val="000000"/>
          <w:sz w:val="24"/>
          <w:szCs w:val="24"/>
          <w:lang w:eastAsia="ru-RU" w:bidi="ru-RU"/>
        </w:rPr>
        <w:t>Троицкий</w:t>
      </w:r>
    </w:p>
    <w:p w:rsidR="008E04F2" w:rsidRPr="008E04F2" w:rsidRDefault="008E04F2" w:rsidP="008E0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497" w:rsidRPr="00037B4F" w:rsidRDefault="005E7497" w:rsidP="005E7497">
      <w:pPr>
        <w:pStyle w:val="2"/>
        <w:jc w:val="center"/>
        <w:rPr>
          <w:b/>
          <w:szCs w:val="24"/>
        </w:rPr>
      </w:pPr>
      <w:r>
        <w:rPr>
          <w:b/>
          <w:szCs w:val="24"/>
        </w:rPr>
        <w:t xml:space="preserve">13. </w:t>
      </w:r>
      <w:r w:rsidRPr="00037B4F">
        <w:rPr>
          <w:b/>
          <w:szCs w:val="24"/>
        </w:rPr>
        <w:t>Запаздывающий барометрический эффект для фонового потока тепловых нейтронов под земл</w:t>
      </w:r>
      <w:r>
        <w:rPr>
          <w:b/>
          <w:szCs w:val="24"/>
        </w:rPr>
        <w:t>ё</w:t>
      </w:r>
      <w:r w:rsidRPr="00037B4F">
        <w:rPr>
          <w:b/>
          <w:szCs w:val="24"/>
        </w:rPr>
        <w:t>й</w:t>
      </w:r>
      <w:r>
        <w:rPr>
          <w:b/>
          <w:szCs w:val="24"/>
        </w:rPr>
        <w:t>.</w:t>
      </w:r>
    </w:p>
    <w:p w:rsidR="005E7497" w:rsidRPr="001C671A" w:rsidRDefault="005E7497" w:rsidP="005E7497">
      <w:pPr>
        <w:pStyle w:val="2"/>
        <w:ind w:firstLine="426"/>
        <w:rPr>
          <w:szCs w:val="24"/>
        </w:rPr>
      </w:pPr>
      <w:r w:rsidRPr="001C671A">
        <w:rPr>
          <w:szCs w:val="24"/>
        </w:rPr>
        <w:t>По программе изучения вариаций природных нейтронных потоков в различных геофизических условиях в 2016 г. с помощью разработанных в ИЯИ РАН специализированных электронно-нейтронных детекторов (эн-детекторов) был обнаружен новый эффект: «запаздывающий барометрический эффект для фонового потока тепловых нейтронов под земл</w:t>
      </w:r>
      <w:r>
        <w:rPr>
          <w:szCs w:val="24"/>
        </w:rPr>
        <w:t>ё</w:t>
      </w:r>
      <w:r w:rsidRPr="001C671A">
        <w:rPr>
          <w:szCs w:val="24"/>
        </w:rPr>
        <w:t xml:space="preserve">й». Эффект может приводить к существенному искажению результатов подземных низкофоновых экспериментов, чувствительных к нейтронному фону. </w:t>
      </w:r>
    </w:p>
    <w:p w:rsidR="005E7497" w:rsidRPr="001C671A" w:rsidRDefault="005E7497" w:rsidP="005E7497">
      <w:pPr>
        <w:pStyle w:val="2"/>
        <w:ind w:firstLine="426"/>
        <w:rPr>
          <w:szCs w:val="24"/>
        </w:rPr>
      </w:pPr>
      <w:r w:rsidRPr="001C671A">
        <w:rPr>
          <w:szCs w:val="24"/>
        </w:rPr>
        <w:t>Аналог обнаруженного явления известен в геофизике для подземных газов как «</w:t>
      </w:r>
      <w:r w:rsidRPr="001C671A">
        <w:rPr>
          <w:szCs w:val="24"/>
          <w:lang w:val="en-US"/>
        </w:rPr>
        <w:t>barometric</w:t>
      </w:r>
      <w:r w:rsidRPr="001C671A">
        <w:rPr>
          <w:szCs w:val="24"/>
        </w:rPr>
        <w:t xml:space="preserve"> </w:t>
      </w:r>
      <w:r w:rsidRPr="001C671A">
        <w:rPr>
          <w:szCs w:val="24"/>
          <w:lang w:val="en-US"/>
        </w:rPr>
        <w:t>pumping</w:t>
      </w:r>
      <w:r w:rsidRPr="001C671A">
        <w:rPr>
          <w:szCs w:val="24"/>
        </w:rPr>
        <w:t xml:space="preserve"> </w:t>
      </w:r>
      <w:r w:rsidRPr="001C671A">
        <w:rPr>
          <w:szCs w:val="24"/>
          <w:lang w:val="en-US"/>
        </w:rPr>
        <w:t>effect</w:t>
      </w:r>
      <w:r w:rsidRPr="001C671A">
        <w:rPr>
          <w:szCs w:val="24"/>
        </w:rPr>
        <w:t>». Спорадическое существенное возрастание фонового нейтронного потока в подземном помещении связано с предшествующим продолжительным падением атмосферного давления и вызываемого градиентом давления диффузии из нижележащих слоев грунта радиоактивного газа радона (</w:t>
      </w:r>
      <w:r w:rsidRPr="001C671A">
        <w:rPr>
          <w:szCs w:val="24"/>
          <w:vertAlign w:val="superscript"/>
        </w:rPr>
        <w:t>222</w:t>
      </w:r>
      <w:r w:rsidRPr="001C671A">
        <w:rPr>
          <w:szCs w:val="24"/>
          <w:lang w:val="en-US"/>
        </w:rPr>
        <w:t>Rn</w:t>
      </w:r>
      <w:r w:rsidRPr="001C671A">
        <w:rPr>
          <w:szCs w:val="24"/>
        </w:rPr>
        <w:t>), производящего нейтроны через (α,</w:t>
      </w:r>
      <w:r w:rsidRPr="001C671A">
        <w:rPr>
          <w:szCs w:val="24"/>
          <w:lang w:val="en-US"/>
        </w:rPr>
        <w:t>n</w:t>
      </w:r>
      <w:r w:rsidRPr="001C671A">
        <w:rPr>
          <w:szCs w:val="24"/>
        </w:rPr>
        <w:t>)-реакции в грунте.</w:t>
      </w:r>
    </w:p>
    <w:p w:rsidR="005E7497" w:rsidRPr="001C671A" w:rsidRDefault="005E7497" w:rsidP="005E7497">
      <w:pPr>
        <w:pStyle w:val="2"/>
        <w:ind w:firstLine="426"/>
        <w:rPr>
          <w:szCs w:val="24"/>
        </w:rPr>
      </w:pPr>
    </w:p>
    <w:p w:rsidR="005E7497" w:rsidRPr="001C671A" w:rsidRDefault="005E7497" w:rsidP="005E749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1C671A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24450" cy="3733602"/>
            <wp:effectExtent l="1905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394" cy="373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497" w:rsidRPr="001C671A" w:rsidRDefault="005E7497" w:rsidP="005E7497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1C671A">
        <w:rPr>
          <w:sz w:val="24"/>
          <w:szCs w:val="24"/>
        </w:rPr>
        <w:t>Рис. Наблюдение эффекта задержанных на 2 дня антикорреляций между подземным потоком тепловых нейтронов и атмосферным давлением.</w:t>
      </w:r>
    </w:p>
    <w:p w:rsidR="005E7497" w:rsidRPr="00037B4F" w:rsidRDefault="005E7497" w:rsidP="005E749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sz w:val="24"/>
          <w:szCs w:val="24"/>
        </w:rPr>
      </w:pPr>
      <w:r w:rsidRPr="00037B4F">
        <w:rPr>
          <w:iCs/>
          <w:sz w:val="24"/>
          <w:szCs w:val="24"/>
        </w:rPr>
        <w:t>Ю.В. Стенькин, В.В. Алексеенко, Д.М. Громушкин, В.П.Сулаков, О.Б. Щеголев.</w:t>
      </w:r>
      <w:r w:rsidRPr="00037B4F">
        <w:rPr>
          <w:sz w:val="24"/>
          <w:szCs w:val="24"/>
        </w:rPr>
        <w:t xml:space="preserve"> «Подземная физика и эффект влияния барометрического давления на подземный фоновый поток тепловых нейтронов».</w:t>
      </w:r>
      <w:r w:rsidRPr="00037B4F">
        <w:rPr>
          <w:iCs/>
          <w:sz w:val="24"/>
          <w:szCs w:val="24"/>
        </w:rPr>
        <w:t xml:space="preserve"> </w:t>
      </w:r>
      <w:r w:rsidRPr="00037B4F">
        <w:rPr>
          <w:sz w:val="24"/>
          <w:szCs w:val="24"/>
        </w:rPr>
        <w:t>ЖЭТФ, т. 151, №5, (2017), 845–849.</w:t>
      </w:r>
    </w:p>
    <w:p w:rsidR="005E7497" w:rsidRPr="001C671A" w:rsidRDefault="005E7497" w:rsidP="005E7497">
      <w:pPr>
        <w:pStyle w:val="2"/>
        <w:ind w:firstLine="426"/>
        <w:rPr>
          <w:szCs w:val="24"/>
        </w:rPr>
      </w:pPr>
      <w:r w:rsidRPr="00037B4F">
        <w:rPr>
          <w:szCs w:val="24"/>
        </w:rPr>
        <w:t>Стенькин Ю.В.</w:t>
      </w:r>
      <w:r w:rsidRPr="001C671A">
        <w:rPr>
          <w:szCs w:val="24"/>
        </w:rPr>
        <w:t xml:space="preserve">  </w:t>
      </w:r>
      <w:r w:rsidRPr="001C671A">
        <w:rPr>
          <w:szCs w:val="24"/>
          <w:lang w:val="en-US"/>
        </w:rPr>
        <w:t>E</w:t>
      </w:r>
      <w:r w:rsidRPr="001C671A">
        <w:rPr>
          <w:szCs w:val="24"/>
        </w:rPr>
        <w:t>-</w:t>
      </w:r>
      <w:r w:rsidRPr="001C671A">
        <w:rPr>
          <w:szCs w:val="24"/>
          <w:lang w:val="en-US"/>
        </w:rPr>
        <w:t>mail</w:t>
      </w:r>
      <w:r w:rsidRPr="001C671A">
        <w:rPr>
          <w:szCs w:val="24"/>
        </w:rPr>
        <w:t xml:space="preserve">: </w:t>
      </w:r>
      <w:hyperlink r:id="rId37" w:history="1">
        <w:r w:rsidRPr="001C671A">
          <w:rPr>
            <w:rStyle w:val="a3"/>
            <w:szCs w:val="24"/>
            <w:lang w:val="en-US"/>
          </w:rPr>
          <w:t>stenkin</w:t>
        </w:r>
        <w:r w:rsidRPr="001C671A">
          <w:rPr>
            <w:rStyle w:val="a3"/>
            <w:szCs w:val="24"/>
          </w:rPr>
          <w:t>@</w:t>
        </w:r>
        <w:r w:rsidRPr="001C671A">
          <w:rPr>
            <w:rStyle w:val="a3"/>
            <w:szCs w:val="24"/>
            <w:lang w:val="en-US"/>
          </w:rPr>
          <w:t>sci</w:t>
        </w:r>
        <w:r w:rsidRPr="001C671A">
          <w:rPr>
            <w:rStyle w:val="a3"/>
            <w:szCs w:val="24"/>
          </w:rPr>
          <w:t>.</w:t>
        </w:r>
        <w:r w:rsidRPr="001C671A">
          <w:rPr>
            <w:rStyle w:val="a3"/>
            <w:szCs w:val="24"/>
            <w:lang w:val="en-US"/>
          </w:rPr>
          <w:t>lebedev</w:t>
        </w:r>
        <w:r w:rsidRPr="001C671A">
          <w:rPr>
            <w:rStyle w:val="a3"/>
            <w:szCs w:val="24"/>
          </w:rPr>
          <w:t>.</w:t>
        </w:r>
        <w:r w:rsidRPr="001C671A">
          <w:rPr>
            <w:rStyle w:val="a3"/>
            <w:szCs w:val="24"/>
            <w:lang w:val="en-US"/>
          </w:rPr>
          <w:t>ru</w:t>
        </w:r>
      </w:hyperlink>
      <w:r w:rsidRPr="001C671A">
        <w:rPr>
          <w:szCs w:val="24"/>
        </w:rPr>
        <w:t>, т. 916-389-09-6</w:t>
      </w:r>
    </w:p>
    <w:p w:rsidR="008E04F2" w:rsidRPr="008E04F2" w:rsidRDefault="008E04F2" w:rsidP="008E04F2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3C78A6" w:rsidRPr="009D176C" w:rsidRDefault="009D176C" w:rsidP="009D176C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9D176C">
        <w:rPr>
          <w:rFonts w:ascii="Times New Roman" w:hAnsi="Times New Roman" w:cs="Times New Roman"/>
          <w:color w:val="7030A0"/>
          <w:sz w:val="32"/>
          <w:szCs w:val="32"/>
        </w:rPr>
        <w:t>Разработки, готовые к практическому применению.</w:t>
      </w:r>
    </w:p>
    <w:p w:rsidR="009D176C" w:rsidRPr="00155EB5" w:rsidRDefault="009D176C" w:rsidP="009D176C">
      <w:pPr>
        <w:spacing w:after="0" w:line="240" w:lineRule="auto"/>
        <w:jc w:val="center"/>
        <w:rPr>
          <w:rFonts w:ascii="Times New Roman" w:eastAsia="CMMI10" w:hAnsi="Times New Roman" w:cs="Times New Roman"/>
          <w:b/>
          <w:iCs/>
          <w:sz w:val="24"/>
          <w:szCs w:val="24"/>
        </w:rPr>
      </w:pPr>
      <w:r w:rsidRPr="00155EB5">
        <w:rPr>
          <w:rFonts w:ascii="Times New Roman" w:eastAsia="CMMI10" w:hAnsi="Times New Roman" w:cs="Times New Roman"/>
          <w:b/>
          <w:iCs/>
          <w:sz w:val="24"/>
          <w:szCs w:val="24"/>
        </w:rPr>
        <w:t>Создан измерительно–активационный комплекс</w:t>
      </w:r>
      <w:r>
        <w:rPr>
          <w:rFonts w:ascii="Times New Roman" w:eastAsia="CMMI10" w:hAnsi="Times New Roman" w:cs="Times New Roman"/>
          <w:b/>
          <w:iCs/>
          <w:sz w:val="24"/>
          <w:szCs w:val="24"/>
        </w:rPr>
        <w:t xml:space="preserve"> </w:t>
      </w:r>
      <w:r w:rsidRPr="00155EB5">
        <w:rPr>
          <w:rFonts w:ascii="Times New Roman" w:eastAsia="CMMI10" w:hAnsi="Times New Roman" w:cs="Times New Roman"/>
          <w:b/>
          <w:iCs/>
          <w:sz w:val="24"/>
          <w:szCs w:val="24"/>
        </w:rPr>
        <w:t>на базе фотонейтронного источника</w:t>
      </w:r>
    </w:p>
    <w:p w:rsidR="009D176C" w:rsidRPr="00155EB5" w:rsidRDefault="009D176C" w:rsidP="009D176C">
      <w:pPr>
        <w:spacing w:after="0" w:line="240" w:lineRule="auto"/>
        <w:ind w:firstLine="708"/>
        <w:jc w:val="both"/>
        <w:rPr>
          <w:rFonts w:ascii="Times New Roman" w:eastAsia="CMMI10" w:hAnsi="Times New Roman" w:cs="Times New Roman"/>
          <w:iCs/>
          <w:sz w:val="24"/>
          <w:szCs w:val="24"/>
        </w:rPr>
      </w:pPr>
      <w:r w:rsidRPr="00155EB5">
        <w:rPr>
          <w:rFonts w:ascii="Times New Roman" w:eastAsia="CMMI10" w:hAnsi="Times New Roman" w:cs="Times New Roman"/>
          <w:iCs/>
          <w:sz w:val="24"/>
          <w:szCs w:val="24"/>
        </w:rPr>
        <w:t>Создан активационно-измерительного комплекс [1], включающий W-Be-фотонейтронный источник нейтронов и низкофоновый гамма-спектрометр. Фотонейтронный источник [2] установлен на пучке линейного ускорителя электронов ЛУЭ-8 и включает вольфрамовую тормозную мишень, фотонейтронную бериллиевую мишень и замедлитель быстрых нейтронов. Измерительная часть комплекса включает детектор из особочистого германия, размещенный в низкофоновой камере с «пассивной» защитой. Для определения содержания микропримесей в веществах используется метод нейтронно-активационного анализа (НАА). Выполнено высокочувствительное определение содержания и состава нерадиоактивных и радиоактивных элементов в атмосферных аэрозолях и выпадениях, отбираемых на специальные аналитические фильтрующие материалы вблизи земной поверхности. Оценены пределы определения микропримесей в материалах.</w:t>
      </w:r>
    </w:p>
    <w:p w:rsidR="009D176C" w:rsidRPr="00155EB5" w:rsidRDefault="009D176C" w:rsidP="009D176C">
      <w:pPr>
        <w:spacing w:after="0" w:line="240" w:lineRule="auto"/>
        <w:ind w:firstLine="708"/>
        <w:jc w:val="both"/>
        <w:rPr>
          <w:rFonts w:ascii="Times New Roman" w:eastAsia="CMMI10" w:hAnsi="Times New Roman" w:cs="Times New Roman"/>
          <w:iCs/>
          <w:sz w:val="24"/>
          <w:szCs w:val="24"/>
        </w:rPr>
      </w:pPr>
      <w:r w:rsidRPr="00155EB5">
        <w:rPr>
          <w:rFonts w:ascii="Times New Roman" w:eastAsia="CMMI10" w:hAnsi="Times New Roman" w:cs="Times New Roman"/>
          <w:iCs/>
          <w:sz w:val="24"/>
          <w:szCs w:val="24"/>
        </w:rPr>
        <w:t>Получен патент РФ на изобретение «Фотонейтронный источник».</w:t>
      </w:r>
    </w:p>
    <w:p w:rsidR="009D176C" w:rsidRPr="00155EB5" w:rsidRDefault="009D176C" w:rsidP="009D176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55EB5">
        <w:rPr>
          <w:rFonts w:ascii="Times New Roman" w:hAnsi="Times New Roman" w:cs="Times New Roman"/>
          <w:sz w:val="24"/>
          <w:szCs w:val="24"/>
        </w:rPr>
        <w:t>А.В. Андреев, Ю.М. Бурмистров, С.В. Зуев, Е.С. Конобеевский, М.В. Мордовской, В.Г. Недорезов, Известия РАН. Серия физическая, 2017, том 81, № 6, с. 824–827.</w:t>
      </w:r>
    </w:p>
    <w:p w:rsidR="009D176C" w:rsidRPr="00155EB5" w:rsidRDefault="009D176C" w:rsidP="009D176C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ja-JP"/>
        </w:rPr>
      </w:pPr>
      <w:r w:rsidRPr="00155EB5">
        <w:rPr>
          <w:rFonts w:ascii="Times New Roman" w:hAnsi="Times New Roman" w:cs="Times New Roman"/>
          <w:sz w:val="24"/>
          <w:szCs w:val="24"/>
        </w:rPr>
        <w:t xml:space="preserve">Андреев А.В., Бурмистров Ю.М., Зуев С.В., Конобеевский Е.С., Латышева Л.Н., Мордовской М.В., Пономарев В.Н., Солодухов Г.В., Соболевский Н.М. Фотонейтронный источник. Патент РФ на изобретение № 2 634 330, 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155EB5">
        <w:rPr>
          <w:rFonts w:ascii="Times New Roman" w:hAnsi="Times New Roman" w:cs="Times New Roman"/>
          <w:sz w:val="24"/>
          <w:szCs w:val="24"/>
        </w:rPr>
        <w:t>21</w:t>
      </w:r>
      <w:r w:rsidRPr="00155EB5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155EB5">
        <w:rPr>
          <w:rFonts w:ascii="Times New Roman" w:hAnsi="Times New Roman" w:cs="Times New Roman"/>
          <w:sz w:val="24"/>
          <w:szCs w:val="24"/>
        </w:rPr>
        <w:t xml:space="preserve"> </w:t>
      </w:r>
      <w:r w:rsidRPr="00C026F5">
        <w:rPr>
          <w:rFonts w:ascii="Times New Roman" w:hAnsi="Times New Roman" w:cs="Times New Roman"/>
          <w:sz w:val="24"/>
          <w:szCs w:val="24"/>
        </w:rPr>
        <w:t>4</w:t>
      </w:r>
      <w:r w:rsidRPr="00155EB5">
        <w:rPr>
          <w:rFonts w:ascii="Times New Roman" w:hAnsi="Times New Roman" w:cs="Times New Roman"/>
          <w:sz w:val="24"/>
          <w:szCs w:val="24"/>
        </w:rPr>
        <w:t>/0</w:t>
      </w:r>
      <w:r w:rsidRPr="00C026F5">
        <w:rPr>
          <w:rFonts w:ascii="Times New Roman" w:hAnsi="Times New Roman" w:cs="Times New Roman"/>
          <w:sz w:val="24"/>
          <w:szCs w:val="24"/>
        </w:rPr>
        <w:t>2</w:t>
      </w:r>
      <w:r w:rsidRPr="00155EB5">
        <w:rPr>
          <w:rFonts w:ascii="Times New Roman" w:hAnsi="Times New Roman" w:cs="Times New Roman"/>
          <w:sz w:val="24"/>
          <w:szCs w:val="24"/>
        </w:rPr>
        <w:t>, 0</w:t>
      </w:r>
      <w:r w:rsidRPr="00C026F5">
        <w:rPr>
          <w:rFonts w:ascii="Times New Roman" w:hAnsi="Times New Roman" w:cs="Times New Roman"/>
          <w:sz w:val="24"/>
          <w:szCs w:val="24"/>
        </w:rPr>
        <w:t>1</w:t>
      </w:r>
      <w:r w:rsidRPr="00155EB5">
        <w:rPr>
          <w:rFonts w:ascii="Times New Roman" w:hAnsi="Times New Roman" w:cs="Times New Roman"/>
          <w:sz w:val="24"/>
          <w:szCs w:val="24"/>
        </w:rPr>
        <w:t>.</w:t>
      </w:r>
      <w:r w:rsidRPr="00C026F5">
        <w:rPr>
          <w:rFonts w:ascii="Times New Roman" w:hAnsi="Times New Roman" w:cs="Times New Roman"/>
          <w:sz w:val="24"/>
          <w:szCs w:val="24"/>
        </w:rPr>
        <w:t>02</w:t>
      </w:r>
      <w:r w:rsidRPr="00155EB5">
        <w:rPr>
          <w:rFonts w:ascii="Times New Roman" w:hAnsi="Times New Roman" w:cs="Times New Roman"/>
          <w:sz w:val="24"/>
          <w:szCs w:val="24"/>
        </w:rPr>
        <w:t>.201</w:t>
      </w:r>
      <w:r w:rsidRPr="00C026F5">
        <w:rPr>
          <w:rFonts w:ascii="Times New Roman" w:hAnsi="Times New Roman" w:cs="Times New Roman"/>
          <w:sz w:val="24"/>
          <w:szCs w:val="24"/>
        </w:rPr>
        <w:t>7/</w:t>
      </w:r>
      <w:r w:rsidRPr="00155E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176C" w:rsidRDefault="009D176C" w:rsidP="009D17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9D176C" w:rsidRPr="00155EB5" w:rsidRDefault="009D176C" w:rsidP="009D17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155EB5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Зуев Сергей Викторович, 499-1354025, </w:t>
      </w:r>
      <w:hyperlink r:id="rId38" w:history="1">
        <w:r w:rsidRPr="00155EB5">
          <w:rPr>
            <w:rStyle w:val="a3"/>
            <w:rFonts w:ascii="Times New Roman" w:eastAsia="MS Mincho" w:hAnsi="Times New Roman" w:cs="Times New Roman"/>
            <w:sz w:val="24"/>
            <w:szCs w:val="24"/>
            <w:lang w:val="en-US" w:eastAsia="ja-JP"/>
          </w:rPr>
          <w:t>zuyev</w:t>
        </w:r>
        <w:r w:rsidRPr="00155EB5">
          <w:rPr>
            <w:rStyle w:val="a3"/>
            <w:rFonts w:ascii="Times New Roman" w:eastAsia="MS Mincho" w:hAnsi="Times New Roman" w:cs="Times New Roman"/>
            <w:sz w:val="24"/>
            <w:szCs w:val="24"/>
            <w:lang w:eastAsia="ja-JP"/>
          </w:rPr>
          <w:t>@</w:t>
        </w:r>
        <w:r w:rsidRPr="00155EB5">
          <w:rPr>
            <w:rStyle w:val="a3"/>
            <w:rFonts w:ascii="Times New Roman" w:eastAsia="MS Mincho" w:hAnsi="Times New Roman" w:cs="Times New Roman"/>
            <w:sz w:val="24"/>
            <w:szCs w:val="24"/>
            <w:lang w:val="en-US" w:eastAsia="ja-JP"/>
          </w:rPr>
          <w:t>inr</w:t>
        </w:r>
        <w:r w:rsidRPr="00155EB5">
          <w:rPr>
            <w:rStyle w:val="a3"/>
            <w:rFonts w:ascii="Times New Roman" w:eastAsia="MS Mincho" w:hAnsi="Times New Roman" w:cs="Times New Roman"/>
            <w:sz w:val="24"/>
            <w:szCs w:val="24"/>
            <w:lang w:eastAsia="ja-JP"/>
          </w:rPr>
          <w:t>.</w:t>
        </w:r>
        <w:r w:rsidRPr="00155EB5">
          <w:rPr>
            <w:rStyle w:val="a3"/>
            <w:rFonts w:ascii="Times New Roman" w:eastAsia="MS Mincho" w:hAnsi="Times New Roman" w:cs="Times New Roman"/>
            <w:sz w:val="24"/>
            <w:szCs w:val="24"/>
            <w:lang w:val="en-US" w:eastAsia="ja-JP"/>
          </w:rPr>
          <w:t>ru</w:t>
        </w:r>
      </w:hyperlink>
    </w:p>
    <w:p w:rsidR="009D176C" w:rsidRDefault="009D176C" w:rsidP="009D176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02295" cy="3724275"/>
            <wp:effectExtent l="0" t="0" r="0" b="0"/>
            <wp:docPr id="34" name="Рисунок 34" descr="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аблица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39" cy="373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6C" w:rsidRDefault="009D176C" w:rsidP="009D176C">
      <w:pPr>
        <w:jc w:val="center"/>
        <w:rPr>
          <w:rFonts w:ascii="Times New Roman" w:hAnsi="Times New Roman" w:cs="Times New Roman"/>
          <w:sz w:val="24"/>
          <w:szCs w:val="24"/>
        </w:rPr>
      </w:pPr>
      <w:r w:rsidRPr="00CF2FC7">
        <w:rPr>
          <w:rFonts w:ascii="Times New Roman" w:hAnsi="Times New Roman" w:cs="Times New Roman"/>
          <w:sz w:val="24"/>
          <w:szCs w:val="24"/>
        </w:rPr>
        <w:t>Рис. 1. Чувствительность определения содержания различных элементов активационно-измерительным комплексом (m – масса в г/г, А – атомный вес).</w:t>
      </w:r>
    </w:p>
    <w:p w:rsidR="009D176C" w:rsidRDefault="009D176C" w:rsidP="009D17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176C" w:rsidRPr="00DF3CD1" w:rsidRDefault="009D176C" w:rsidP="009D17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C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Исследование возможностей медицинского применения генератора </w:t>
      </w:r>
      <w:r w:rsidRPr="00DF3CD1">
        <w:rPr>
          <w:rFonts w:ascii="Times New Roman" w:hAnsi="Times New Roman" w:cs="Times New Roman"/>
          <w:b/>
          <w:sz w:val="24"/>
          <w:szCs w:val="24"/>
        </w:rPr>
        <w:br/>
        <w:t>стронций-82/рубидий-82 с позитронно-эмиссионной томографией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D176C" w:rsidRPr="00DF3CD1" w:rsidRDefault="009D176C" w:rsidP="009D176C">
      <w:pPr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3CD1">
        <w:rPr>
          <w:rFonts w:ascii="Times New Roman" w:hAnsi="Times New Roman" w:cs="Times New Roman"/>
          <w:sz w:val="24"/>
          <w:szCs w:val="24"/>
        </w:rPr>
        <w:t xml:space="preserve">Совместно с РНЦРХТ им. А.М. Гранова (г. Санкт-Петербург) </w:t>
      </w:r>
      <w:r w:rsidRPr="00DF3CD1">
        <w:rPr>
          <w:rFonts w:ascii="Times New Roman" w:hAnsi="Times New Roman" w:cs="Times New Roman"/>
          <w:snapToGrid w:val="0"/>
          <w:color w:val="000000"/>
          <w:sz w:val="24"/>
          <w:szCs w:val="24"/>
        </w:rPr>
        <w:t>показана</w:t>
      </w:r>
      <w:r w:rsidRPr="00DF3CD1">
        <w:rPr>
          <w:rFonts w:ascii="Times New Roman" w:hAnsi="Times New Roman" w:cs="Times New Roman"/>
          <w:snapToGrid w:val="0"/>
          <w:sz w:val="24"/>
          <w:szCs w:val="24"/>
        </w:rPr>
        <w:t xml:space="preserve"> возможность использования с ПЭТ радио</w:t>
      </w:r>
      <w:r w:rsidRPr="00DF3CD1">
        <w:rPr>
          <w:rFonts w:ascii="Times New Roman" w:hAnsi="Times New Roman" w:cs="Times New Roman"/>
          <w:snapToGrid w:val="0"/>
          <w:sz w:val="24"/>
          <w:szCs w:val="24"/>
        </w:rPr>
        <w:softHyphen/>
        <w:t>фармпрепарата “</w:t>
      </w:r>
      <w:r w:rsidRPr="00DF3CD1">
        <w:rPr>
          <w:rFonts w:ascii="Times New Roman" w:hAnsi="Times New Roman" w:cs="Times New Roman"/>
          <w:sz w:val="24"/>
          <w:szCs w:val="24"/>
        </w:rPr>
        <w:t xml:space="preserve">Рубидия хлорид, </w:t>
      </w:r>
      <w:r w:rsidRPr="00DF3CD1">
        <w:rPr>
          <w:rFonts w:ascii="Times New Roman" w:hAnsi="Times New Roman" w:cs="Times New Roman"/>
          <w:sz w:val="24"/>
          <w:szCs w:val="24"/>
          <w:vertAlign w:val="superscript"/>
        </w:rPr>
        <w:t>82</w:t>
      </w:r>
      <w:r w:rsidRPr="00DF3CD1">
        <w:rPr>
          <w:rFonts w:ascii="Times New Roman" w:hAnsi="Times New Roman" w:cs="Times New Roman"/>
          <w:sz w:val="24"/>
          <w:szCs w:val="24"/>
          <w:lang w:val="en-US"/>
        </w:rPr>
        <w:t>Rb</w:t>
      </w:r>
      <w:r w:rsidRPr="00DF3CD1">
        <w:rPr>
          <w:rFonts w:ascii="Times New Roman" w:hAnsi="Times New Roman" w:cs="Times New Roman"/>
          <w:sz w:val="24"/>
          <w:szCs w:val="24"/>
        </w:rPr>
        <w:t xml:space="preserve">” для диагностики </w:t>
      </w:r>
      <w:r w:rsidRPr="00DF3CD1">
        <w:rPr>
          <w:rFonts w:ascii="Times New Roman" w:hAnsi="Times New Roman" w:cs="Times New Roman"/>
          <w:snapToGrid w:val="0"/>
          <w:sz w:val="24"/>
          <w:szCs w:val="24"/>
        </w:rPr>
        <w:t xml:space="preserve">опухолей головного мозга.  </w:t>
      </w:r>
      <w:r w:rsidRPr="00DF3CD1">
        <w:rPr>
          <w:rFonts w:ascii="Times New Roman" w:hAnsi="Times New Roman" w:cs="Times New Roman"/>
          <w:sz w:val="24"/>
          <w:szCs w:val="24"/>
          <w:vertAlign w:val="superscript"/>
        </w:rPr>
        <w:t>82</w:t>
      </w:r>
      <w:r w:rsidRPr="00DF3CD1">
        <w:rPr>
          <w:rFonts w:ascii="Times New Roman" w:hAnsi="Times New Roman" w:cs="Times New Roman"/>
          <w:sz w:val="24"/>
          <w:szCs w:val="24"/>
          <w:lang w:val="en-US"/>
        </w:rPr>
        <w:t>Rb</w:t>
      </w:r>
      <w:r w:rsidRPr="00DF3CD1">
        <w:rPr>
          <w:rFonts w:ascii="Times New Roman" w:hAnsi="Times New Roman" w:cs="Times New Roman"/>
          <w:sz w:val="24"/>
          <w:szCs w:val="24"/>
        </w:rPr>
        <w:t xml:space="preserve"> получали из генератора </w:t>
      </w:r>
      <w:r w:rsidRPr="00DF3CD1">
        <w:rPr>
          <w:rFonts w:ascii="Times New Roman" w:hAnsi="Times New Roman" w:cs="Times New Roman"/>
          <w:sz w:val="24"/>
          <w:szCs w:val="24"/>
          <w:vertAlign w:val="superscript"/>
        </w:rPr>
        <w:t>82</w:t>
      </w:r>
      <w:r w:rsidRPr="00DF3CD1">
        <w:rPr>
          <w:rFonts w:ascii="Times New Roman" w:hAnsi="Times New Roman" w:cs="Times New Roman"/>
          <w:sz w:val="24"/>
          <w:szCs w:val="24"/>
          <w:lang w:val="en-US"/>
        </w:rPr>
        <w:t>Sr</w:t>
      </w:r>
      <w:r w:rsidRPr="00DF3CD1">
        <w:rPr>
          <w:rFonts w:ascii="Times New Roman" w:hAnsi="Times New Roman" w:cs="Times New Roman"/>
          <w:sz w:val="24"/>
          <w:szCs w:val="24"/>
        </w:rPr>
        <w:t>/</w:t>
      </w:r>
      <w:r w:rsidRPr="00DF3CD1">
        <w:rPr>
          <w:rFonts w:ascii="Times New Roman" w:hAnsi="Times New Roman" w:cs="Times New Roman"/>
          <w:sz w:val="24"/>
          <w:szCs w:val="24"/>
          <w:vertAlign w:val="superscript"/>
        </w:rPr>
        <w:t>82</w:t>
      </w:r>
      <w:r w:rsidRPr="00DF3CD1">
        <w:rPr>
          <w:rFonts w:ascii="Times New Roman" w:hAnsi="Times New Roman" w:cs="Times New Roman"/>
          <w:sz w:val="24"/>
          <w:szCs w:val="24"/>
          <w:lang w:val="en-US"/>
        </w:rPr>
        <w:t>Rb</w:t>
      </w:r>
      <w:r w:rsidRPr="00DF3CD1">
        <w:rPr>
          <w:rFonts w:ascii="Times New Roman" w:hAnsi="Times New Roman" w:cs="Times New Roman"/>
          <w:sz w:val="24"/>
          <w:szCs w:val="24"/>
        </w:rPr>
        <w:t xml:space="preserve">, разработанного в ИЯИ РАН (стронций-82 массово получают на линейном ускорителе ИЯИ РАН). Выявлена тенденция к преобладанию повышенного накопления РФП в злокачественных новообразованиях, по сравнению с доброкачественными глиомами и артериовенозными мальформациями. Ультракороткий период полураспада радионуклида </w:t>
      </w:r>
      <w:r w:rsidRPr="00DF3CD1">
        <w:rPr>
          <w:rFonts w:ascii="Times New Roman" w:hAnsi="Times New Roman" w:cs="Times New Roman"/>
          <w:sz w:val="24"/>
          <w:szCs w:val="24"/>
          <w:vertAlign w:val="superscript"/>
        </w:rPr>
        <w:t>82</w:t>
      </w:r>
      <w:r w:rsidRPr="00DF3CD1">
        <w:rPr>
          <w:rFonts w:ascii="Times New Roman" w:hAnsi="Times New Roman" w:cs="Times New Roman"/>
          <w:sz w:val="24"/>
          <w:szCs w:val="24"/>
        </w:rPr>
        <w:t>Rb (76 с) и низкая лучевая нагрузка создают принципиально новую возможность после</w:t>
      </w:r>
      <w:r w:rsidRPr="00DF3CD1">
        <w:rPr>
          <w:rFonts w:ascii="Times New Roman" w:hAnsi="Times New Roman" w:cs="Times New Roman"/>
          <w:sz w:val="24"/>
          <w:szCs w:val="24"/>
        </w:rPr>
        <w:softHyphen/>
        <w:t xml:space="preserve">довательного использования двух или нескольких РФП при обследовании одного больного. Показано, что в ряде случаев применения </w:t>
      </w:r>
      <w:r w:rsidRPr="00DF3CD1">
        <w:rPr>
          <w:rFonts w:ascii="Times New Roman" w:hAnsi="Times New Roman" w:cs="Times New Roman"/>
          <w:sz w:val="24"/>
          <w:szCs w:val="24"/>
          <w:vertAlign w:val="superscript"/>
        </w:rPr>
        <w:t>82</w:t>
      </w:r>
      <w:r w:rsidRPr="00DF3CD1">
        <w:rPr>
          <w:rFonts w:ascii="Times New Roman" w:hAnsi="Times New Roman" w:cs="Times New Roman"/>
          <w:sz w:val="24"/>
          <w:szCs w:val="24"/>
        </w:rPr>
        <w:t>Rb-хлорида более эффективно в качестве диагностического средства у нейроонкологических больных, чем применение стандартных ПЭТ-препаратов (</w:t>
      </w:r>
      <w:r w:rsidRPr="00DF3CD1">
        <w:rPr>
          <w:rFonts w:ascii="Times New Roman" w:hAnsi="Times New Roman" w:cs="Times New Roman"/>
          <w:i/>
          <w:sz w:val="24"/>
          <w:szCs w:val="24"/>
        </w:rPr>
        <w:t>рис.1</w:t>
      </w:r>
      <w:r w:rsidRPr="00DF3CD1">
        <w:rPr>
          <w:rFonts w:ascii="Times New Roman" w:hAnsi="Times New Roman" w:cs="Times New Roman"/>
          <w:sz w:val="24"/>
          <w:szCs w:val="24"/>
        </w:rPr>
        <w:t>). По результатам работы подготовлены две научные статьи, которые направлены в редакции журналов «</w:t>
      </w:r>
      <w:r w:rsidRPr="00DF3CD1">
        <w:rPr>
          <w:rFonts w:ascii="Times New Roman" w:hAnsi="Times New Roman" w:cs="Times New Roman"/>
          <w:sz w:val="24"/>
          <w:szCs w:val="24"/>
          <w:lang w:val="en-US"/>
        </w:rPr>
        <w:t>Brain</w:t>
      </w:r>
      <w:r w:rsidRPr="00DF3CD1">
        <w:rPr>
          <w:rFonts w:ascii="Times New Roman" w:hAnsi="Times New Roman" w:cs="Times New Roman"/>
          <w:sz w:val="24"/>
          <w:szCs w:val="24"/>
        </w:rPr>
        <w:t xml:space="preserve"> </w:t>
      </w:r>
      <w:r w:rsidRPr="00DF3CD1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DF3CD1">
        <w:rPr>
          <w:rFonts w:ascii="Times New Roman" w:hAnsi="Times New Roman" w:cs="Times New Roman"/>
          <w:sz w:val="24"/>
          <w:szCs w:val="24"/>
        </w:rPr>
        <w:t xml:space="preserve"> </w:t>
      </w:r>
      <w:r w:rsidRPr="00DF3CD1">
        <w:rPr>
          <w:rFonts w:ascii="Times New Roman" w:hAnsi="Times New Roman" w:cs="Times New Roman"/>
          <w:sz w:val="24"/>
          <w:szCs w:val="24"/>
          <w:lang w:val="en-US"/>
        </w:rPr>
        <w:t>Behavior</w:t>
      </w:r>
      <w:r w:rsidRPr="00DF3CD1">
        <w:rPr>
          <w:rFonts w:ascii="Times New Roman" w:hAnsi="Times New Roman" w:cs="Times New Roman"/>
          <w:sz w:val="24"/>
          <w:szCs w:val="24"/>
        </w:rPr>
        <w:t>» и «Лучевая диагностика и терапия». Это будет способствовать внедрению в широкую медицинскую практику произведенных в России генераторов рубидия-82 в РФ и на Евразийском континенте.</w:t>
      </w:r>
      <w:r w:rsidRPr="00DF3CD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D176C" w:rsidRPr="000E2D09" w:rsidRDefault="00211EE1" w:rsidP="009D176C">
      <w:pPr>
        <w:pStyle w:val="31"/>
        <w:widowControl/>
        <w:spacing w:line="480" w:lineRule="auto"/>
        <w:ind w:firstLine="0"/>
        <w:jc w:val="center"/>
        <w:rPr>
          <w:highlight w:val="yellow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0" o:spid="_x0000_s1026" type="#_x0000_t202" style="position:absolute;left:0;text-align:left;margin-left:242.7pt;margin-top:8pt;width:51pt;height:38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">
            <v:textbox>
              <w:txbxContent>
                <w:p w:rsidR="009D176C" w:rsidRPr="00075B33" w:rsidRDefault="009D176C" w:rsidP="009D176C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r w:rsidRPr="00075B33">
                    <w:rPr>
                      <w:b/>
                      <w:sz w:val="40"/>
                      <w:szCs w:val="40"/>
                      <w:vertAlign w:val="superscript"/>
                    </w:rPr>
                    <w:t>18</w:t>
                  </w:r>
                  <w:r>
                    <w:rPr>
                      <w:b/>
                      <w:sz w:val="40"/>
                      <w:szCs w:val="40"/>
                      <w:lang w:val="en-US"/>
                    </w:rPr>
                    <w:t>Rb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9" o:spid="_x0000_s1027" type="#_x0000_t202" style="position:absolute;left:0;text-align:left;margin-left:-1.05pt;margin-top:11.45pt;width:48pt;height:38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">
            <v:textbox>
              <w:txbxContent>
                <w:p w:rsidR="009D176C" w:rsidRPr="00075B33" w:rsidRDefault="009D176C" w:rsidP="009D176C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r w:rsidRPr="00075B33">
                    <w:rPr>
                      <w:b/>
                      <w:sz w:val="40"/>
                      <w:szCs w:val="40"/>
                      <w:vertAlign w:val="superscript"/>
                    </w:rPr>
                    <w:t>18</w:t>
                  </w:r>
                  <w:r w:rsidRPr="00075B33">
                    <w:rPr>
                      <w:b/>
                      <w:sz w:val="40"/>
                      <w:szCs w:val="40"/>
                      <w:lang w:val="en-US"/>
                    </w:rPr>
                    <w:t>F</w:t>
                  </w:r>
                </w:p>
              </w:txbxContent>
            </v:textbox>
          </v:shape>
        </w:pict>
      </w:r>
      <w:r w:rsidR="009D176C">
        <w:rPr>
          <w:noProof/>
        </w:rPr>
        <w:drawing>
          <wp:inline distT="0" distB="0" distL="0" distR="0">
            <wp:extent cx="2295525" cy="2543175"/>
            <wp:effectExtent l="0" t="0" r="9525" b="9525"/>
            <wp:docPr id="22" name="Рисунок 22" descr="Рис 2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 2 b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76C">
        <w:rPr>
          <w:noProof/>
        </w:rPr>
        <w:drawing>
          <wp:inline distT="0" distB="0" distL="0" distR="0">
            <wp:extent cx="2076450" cy="2562225"/>
            <wp:effectExtent l="0" t="0" r="0" b="9525"/>
            <wp:docPr id="21" name="Рисунок 21" descr="Рис 2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 2 c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6C" w:rsidRPr="00DF3CD1" w:rsidRDefault="009D176C" w:rsidP="009D176C">
      <w:pPr>
        <w:jc w:val="center"/>
        <w:rPr>
          <w:rFonts w:ascii="Times New Roman" w:hAnsi="Times New Roman" w:cs="Times New Roman"/>
          <w:sz w:val="24"/>
          <w:szCs w:val="24"/>
        </w:rPr>
      </w:pPr>
      <w:r w:rsidRPr="00DF3CD1">
        <w:rPr>
          <w:rFonts w:ascii="Times New Roman" w:eastAsia="Calibri" w:hAnsi="Times New Roman" w:cs="Times New Roman"/>
          <w:i/>
          <w:sz w:val="24"/>
          <w:szCs w:val="24"/>
        </w:rPr>
        <w:t>Рисунок 1.</w:t>
      </w:r>
      <w:r w:rsidRPr="00DF3C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F3CD1">
        <w:rPr>
          <w:rFonts w:ascii="Times New Roman" w:hAnsi="Times New Roman" w:cs="Times New Roman"/>
          <w:sz w:val="24"/>
          <w:szCs w:val="24"/>
        </w:rPr>
        <w:t>Данные обследования пациентки с продолженным ростом мультиформной глиобластомы правой теменной доли головного мозга.</w:t>
      </w:r>
    </w:p>
    <w:p w:rsidR="009D176C" w:rsidRPr="00DF3CD1" w:rsidRDefault="009D176C" w:rsidP="009D176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3CD1">
        <w:rPr>
          <w:rFonts w:ascii="Times New Roman" w:hAnsi="Times New Roman" w:cs="Times New Roman"/>
          <w:sz w:val="24"/>
          <w:szCs w:val="24"/>
        </w:rPr>
        <w:t>Слева - при ПЭТ с 18F-ФДГ указан неоднородный неч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DF3CD1">
        <w:rPr>
          <w:rFonts w:ascii="Times New Roman" w:hAnsi="Times New Roman" w:cs="Times New Roman"/>
          <w:sz w:val="24"/>
          <w:szCs w:val="24"/>
        </w:rPr>
        <w:t>ткий очаг. Справа - при ПЭТ с 82Rb-хлоридом обнаружен ч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DF3CD1">
        <w:rPr>
          <w:rFonts w:ascii="Times New Roman" w:hAnsi="Times New Roman" w:cs="Times New Roman"/>
          <w:sz w:val="24"/>
          <w:szCs w:val="24"/>
        </w:rPr>
        <w:t xml:space="preserve">ткий однородный очаг гиперперфузии. </w:t>
      </w:r>
    </w:p>
    <w:p w:rsidR="009D176C" w:rsidRPr="00DF3CD1" w:rsidRDefault="009D176C" w:rsidP="009D176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F3CD1">
        <w:rPr>
          <w:rFonts w:ascii="Times New Roman" w:hAnsi="Times New Roman" w:cs="Times New Roman"/>
          <w:bCs/>
          <w:sz w:val="24"/>
          <w:szCs w:val="24"/>
        </w:rPr>
        <w:t>Научный руководитель работ: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CD1">
        <w:rPr>
          <w:rFonts w:ascii="Times New Roman" w:hAnsi="Times New Roman" w:cs="Times New Roman"/>
          <w:bCs/>
          <w:sz w:val="24"/>
          <w:szCs w:val="24"/>
        </w:rPr>
        <w:t xml:space="preserve">Жуйков Борис Леонидович, док. хим. 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r w:rsidRPr="00DF3CD1">
        <w:rPr>
          <w:rFonts w:ascii="Times New Roman" w:hAnsi="Times New Roman" w:cs="Times New Roman"/>
          <w:bCs/>
          <w:sz w:val="24"/>
          <w:szCs w:val="24"/>
        </w:rPr>
        <w:t>аук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3CD1">
        <w:rPr>
          <w:rFonts w:ascii="Times New Roman" w:hAnsi="Times New Roman" w:cs="Times New Roman"/>
          <w:bCs/>
          <w:sz w:val="24"/>
          <w:szCs w:val="24"/>
        </w:rPr>
        <w:t>Зав. Лабораторией радиоизотопного комплекса ИЯИ РАН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3CD1">
        <w:rPr>
          <w:rFonts w:ascii="Times New Roman" w:hAnsi="Times New Roman" w:cs="Times New Roman"/>
          <w:bCs/>
          <w:sz w:val="24"/>
          <w:szCs w:val="24"/>
        </w:rPr>
        <w:t xml:space="preserve">Тел. +7-495-8510185, +7-903-7977871. Эл. почта: </w:t>
      </w:r>
      <w:r w:rsidRPr="00DF3CD1">
        <w:rPr>
          <w:rFonts w:ascii="Times New Roman" w:hAnsi="Times New Roman" w:cs="Times New Roman"/>
          <w:bCs/>
          <w:sz w:val="24"/>
          <w:szCs w:val="24"/>
          <w:lang w:val="en-US"/>
        </w:rPr>
        <w:t>bz</w:t>
      </w:r>
      <w:r w:rsidRPr="00DF3CD1">
        <w:rPr>
          <w:rFonts w:ascii="Times New Roman" w:hAnsi="Times New Roman" w:cs="Times New Roman"/>
          <w:bCs/>
          <w:sz w:val="24"/>
          <w:szCs w:val="24"/>
        </w:rPr>
        <w:t>@</w:t>
      </w:r>
      <w:r w:rsidRPr="00DF3CD1">
        <w:rPr>
          <w:rFonts w:ascii="Times New Roman" w:hAnsi="Times New Roman" w:cs="Times New Roman"/>
          <w:bCs/>
          <w:sz w:val="24"/>
          <w:szCs w:val="24"/>
          <w:lang w:val="en-US"/>
        </w:rPr>
        <w:t>inr</w:t>
      </w:r>
      <w:r w:rsidRPr="00DF3CD1">
        <w:rPr>
          <w:rFonts w:ascii="Times New Roman" w:hAnsi="Times New Roman" w:cs="Times New Roman"/>
          <w:bCs/>
          <w:sz w:val="24"/>
          <w:szCs w:val="24"/>
        </w:rPr>
        <w:t>.</w:t>
      </w:r>
      <w:r w:rsidRPr="00DF3CD1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r w:rsidRPr="00DF3CD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D176C" w:rsidRPr="00DF3CD1" w:rsidRDefault="009D176C" w:rsidP="009D176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F3CD1">
        <w:rPr>
          <w:rFonts w:ascii="Times New Roman" w:hAnsi="Times New Roman" w:cs="Times New Roman"/>
          <w:bCs/>
          <w:sz w:val="24"/>
          <w:szCs w:val="24"/>
        </w:rPr>
        <w:t>Ответственные исполнители: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3CD1">
        <w:rPr>
          <w:rFonts w:ascii="Times New Roman" w:hAnsi="Times New Roman" w:cs="Times New Roman"/>
          <w:bCs/>
          <w:sz w:val="24"/>
          <w:szCs w:val="24"/>
        </w:rPr>
        <w:t>Ермолаев Станислав Викторович, канд. техн. наук, вед. научн.сотр.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3CD1">
        <w:rPr>
          <w:rFonts w:ascii="Times New Roman" w:hAnsi="Times New Roman" w:cs="Times New Roman"/>
          <w:bCs/>
          <w:sz w:val="24"/>
          <w:szCs w:val="24"/>
        </w:rPr>
        <w:t xml:space="preserve">Тел. +7-495-8504254. Эл. почта: </w:t>
      </w:r>
      <w:hyperlink r:id="rId42" w:history="1">
        <w:r w:rsidRPr="00DF3CD1">
          <w:rPr>
            <w:rStyle w:val="a3"/>
            <w:rFonts w:ascii="Times New Roman" w:hAnsi="Times New Roman" w:cs="Times New Roman"/>
            <w:bCs/>
            <w:sz w:val="24"/>
            <w:szCs w:val="24"/>
          </w:rPr>
          <w:t>ermola</w:t>
        </w:r>
        <w:r w:rsidRPr="00DF3CD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ev</w:t>
        </w:r>
        <w:r w:rsidRPr="00DF3CD1">
          <w:rPr>
            <w:rStyle w:val="a3"/>
            <w:rFonts w:ascii="Times New Roman" w:hAnsi="Times New Roman" w:cs="Times New Roman"/>
            <w:bCs/>
            <w:sz w:val="24"/>
            <w:szCs w:val="24"/>
          </w:rPr>
          <w:t>@</w:t>
        </w:r>
        <w:r w:rsidRPr="00DF3CD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inr</w:t>
        </w:r>
        <w:r w:rsidRPr="00DF3CD1">
          <w:rPr>
            <w:rStyle w:val="a3"/>
            <w:rFonts w:ascii="Times New Roman" w:hAnsi="Times New Roman" w:cs="Times New Roman"/>
            <w:bCs/>
            <w:sz w:val="24"/>
            <w:szCs w:val="24"/>
          </w:rPr>
          <w:t>.</w:t>
        </w:r>
        <w:r w:rsidRPr="00DF3CD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</w:p>
    <w:p w:rsidR="009D176C" w:rsidRPr="00BA52F6" w:rsidRDefault="009D176C" w:rsidP="009D176C">
      <w:pPr>
        <w:widowControl w:val="0"/>
        <w:spacing w:after="0" w:line="240" w:lineRule="auto"/>
        <w:rPr>
          <w:rStyle w:val="a3"/>
          <w:rFonts w:ascii="Times New Roman" w:hAnsi="Times New Roman" w:cs="Times New Roman"/>
          <w:bCs/>
          <w:sz w:val="24"/>
          <w:szCs w:val="24"/>
        </w:rPr>
      </w:pPr>
      <w:r w:rsidRPr="00DF3CD1">
        <w:rPr>
          <w:rFonts w:ascii="Times New Roman" w:hAnsi="Times New Roman" w:cs="Times New Roman"/>
          <w:bCs/>
          <w:sz w:val="24"/>
          <w:szCs w:val="24"/>
        </w:rPr>
        <w:t xml:space="preserve">Чудаков Валерий Михайлович, канд. хим. наук, ст. науч. сотр. Тел. +7-495-8504254. Эл. почта: </w:t>
      </w:r>
      <w:hyperlink r:id="rId43" w:history="1">
        <w:r w:rsidRPr="00DF3CD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tchoudakov</w:t>
        </w:r>
        <w:r w:rsidRPr="00DF3CD1">
          <w:rPr>
            <w:rStyle w:val="a3"/>
            <w:rFonts w:ascii="Times New Roman" w:hAnsi="Times New Roman" w:cs="Times New Roman"/>
            <w:bCs/>
            <w:sz w:val="24"/>
            <w:szCs w:val="24"/>
          </w:rPr>
          <w:t>@</w:t>
        </w:r>
        <w:r w:rsidRPr="00DF3CD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mail</w:t>
        </w:r>
        <w:r w:rsidRPr="00DF3CD1">
          <w:rPr>
            <w:rStyle w:val="a3"/>
            <w:rFonts w:ascii="Times New Roman" w:hAnsi="Times New Roman" w:cs="Times New Roman"/>
            <w:bCs/>
            <w:sz w:val="24"/>
            <w:szCs w:val="24"/>
          </w:rPr>
          <w:t>.</w:t>
        </w:r>
        <w:r w:rsidRPr="00DF3CD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</w:p>
    <w:p w:rsidR="009D176C" w:rsidRPr="00BA52F6" w:rsidRDefault="009D176C" w:rsidP="009D176C">
      <w:pPr>
        <w:rPr>
          <w:rStyle w:val="a3"/>
          <w:rFonts w:ascii="Times New Roman" w:hAnsi="Times New Roman" w:cs="Times New Roman"/>
          <w:bCs/>
          <w:sz w:val="24"/>
          <w:szCs w:val="24"/>
        </w:rPr>
      </w:pPr>
      <w:r w:rsidRPr="00BA52F6">
        <w:rPr>
          <w:rStyle w:val="a3"/>
          <w:rFonts w:ascii="Times New Roman" w:hAnsi="Times New Roman" w:cs="Times New Roman"/>
          <w:bCs/>
          <w:sz w:val="24"/>
          <w:szCs w:val="24"/>
        </w:rPr>
        <w:br w:type="page"/>
      </w:r>
    </w:p>
    <w:p w:rsidR="009D176C" w:rsidRPr="00980BB7" w:rsidRDefault="009D176C" w:rsidP="009D176C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Разработка нового метода получения медицинского изотопа актиния-225 и генератора висмута-213 на его основе.</w:t>
      </w:r>
    </w:p>
    <w:p w:rsidR="009D176C" w:rsidRPr="00B32273" w:rsidRDefault="009D176C" w:rsidP="009D176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2273">
        <w:rPr>
          <w:rFonts w:ascii="Times New Roman" w:hAnsi="Times New Roman" w:cs="Times New Roman"/>
          <w:sz w:val="24"/>
          <w:szCs w:val="24"/>
        </w:rPr>
        <w:t xml:space="preserve">В ИЯИ РАН разработан способ получения </w:t>
      </w:r>
      <w:r w:rsidRPr="00B32273">
        <w:rPr>
          <w:rFonts w:ascii="Times New Roman" w:hAnsi="Times New Roman" w:cs="Times New Roman"/>
          <w:sz w:val="24"/>
          <w:szCs w:val="24"/>
          <w:vertAlign w:val="superscript"/>
        </w:rPr>
        <w:t>225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B32273">
        <w:rPr>
          <w:rFonts w:ascii="Times New Roman" w:hAnsi="Times New Roman" w:cs="Times New Roman"/>
          <w:sz w:val="24"/>
          <w:szCs w:val="24"/>
        </w:rPr>
        <w:t xml:space="preserve"> из металлического тория, облученного протонами средних энергий. </w:t>
      </w:r>
      <w:r w:rsidRPr="00B32273">
        <w:rPr>
          <w:rFonts w:ascii="Times New Roman" w:hAnsi="Times New Roman" w:cs="Times New Roman"/>
          <w:sz w:val="24"/>
          <w:szCs w:val="24"/>
          <w:vertAlign w:val="superscript"/>
        </w:rPr>
        <w:t>225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B32273">
        <w:rPr>
          <w:rFonts w:ascii="Times New Roman" w:hAnsi="Times New Roman" w:cs="Times New Roman"/>
          <w:sz w:val="24"/>
          <w:szCs w:val="24"/>
        </w:rPr>
        <w:t xml:space="preserve"> и его дочерний радионуклид </w:t>
      </w:r>
      <w:r w:rsidRPr="00B32273">
        <w:rPr>
          <w:rFonts w:ascii="Times New Roman" w:hAnsi="Times New Roman" w:cs="Times New Roman"/>
          <w:sz w:val="24"/>
          <w:szCs w:val="24"/>
          <w:vertAlign w:val="superscript"/>
        </w:rPr>
        <w:t>213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Pr="00B32273">
        <w:rPr>
          <w:rFonts w:ascii="Times New Roman" w:hAnsi="Times New Roman" w:cs="Times New Roman"/>
          <w:sz w:val="24"/>
          <w:szCs w:val="24"/>
        </w:rPr>
        <w:t xml:space="preserve"> являются α-излучателями, перспективными для проведения направленной терапии целого ряда онкологических заболеваний (таргетная альфа-терапия). Совместно с НИИ НПО «Луч» (г. Подольск), согласно патенту ИЯИ РАН, разработана конструкция ториевой мишени в металлической оболочке выдерживающих интенсивный ток протонов. Облучение таких мишеней на пучке протонов с энергией 160 МэВ линейного ускорителя ИЯИ РАН дает возможность получения больших количеств </w:t>
      </w:r>
      <w:r w:rsidRPr="00B32273">
        <w:rPr>
          <w:rFonts w:ascii="Times New Roman" w:hAnsi="Times New Roman" w:cs="Times New Roman"/>
          <w:sz w:val="24"/>
          <w:szCs w:val="24"/>
          <w:vertAlign w:val="superscript"/>
        </w:rPr>
        <w:t>225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B32273">
        <w:rPr>
          <w:rFonts w:ascii="Times New Roman" w:hAnsi="Times New Roman" w:cs="Times New Roman"/>
          <w:sz w:val="24"/>
          <w:szCs w:val="24"/>
        </w:rPr>
        <w:t xml:space="preserve">, превышающих мировое производство этого радионуклида.  </w:t>
      </w:r>
    </w:p>
    <w:p w:rsidR="009D176C" w:rsidRPr="00B32273" w:rsidRDefault="009D176C" w:rsidP="009D176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2273">
        <w:rPr>
          <w:rFonts w:ascii="Times New Roman" w:hAnsi="Times New Roman" w:cs="Times New Roman"/>
          <w:sz w:val="24"/>
          <w:szCs w:val="24"/>
        </w:rPr>
        <w:t xml:space="preserve">Разработана схема нового генератора  </w:t>
      </w:r>
      <w:r w:rsidRPr="00B322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2273">
        <w:rPr>
          <w:rFonts w:ascii="Times New Roman" w:hAnsi="Times New Roman" w:cs="Times New Roman"/>
          <w:sz w:val="24"/>
          <w:szCs w:val="24"/>
          <w:vertAlign w:val="superscript"/>
        </w:rPr>
        <w:t>225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B32273">
        <w:rPr>
          <w:rFonts w:ascii="Times New Roman" w:hAnsi="Times New Roman" w:cs="Times New Roman"/>
          <w:sz w:val="24"/>
          <w:szCs w:val="24"/>
        </w:rPr>
        <w:t>/</w:t>
      </w:r>
      <w:r w:rsidRPr="00B32273">
        <w:rPr>
          <w:rFonts w:ascii="Times New Roman" w:hAnsi="Times New Roman" w:cs="Times New Roman"/>
          <w:sz w:val="24"/>
          <w:szCs w:val="24"/>
          <w:vertAlign w:val="superscript"/>
        </w:rPr>
        <w:t xml:space="preserve"> 213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Pr="00B32273">
        <w:rPr>
          <w:rFonts w:ascii="Times New Roman" w:hAnsi="Times New Roman" w:cs="Times New Roman"/>
          <w:sz w:val="24"/>
          <w:szCs w:val="24"/>
        </w:rPr>
        <w:t>, который рассчитан на использование больших активностей радионуклида, что важно в ряде медицинских случаев. Исследовано распределение радионуклидов в генераторной колонке (</w:t>
      </w:r>
      <w:r w:rsidRPr="00B32273">
        <w:rPr>
          <w:rFonts w:ascii="Times New Roman" w:hAnsi="Times New Roman" w:cs="Times New Roman"/>
          <w:i/>
          <w:sz w:val="24"/>
          <w:szCs w:val="24"/>
        </w:rPr>
        <w:t>рис. 2</w:t>
      </w:r>
      <w:r w:rsidRPr="00B32273">
        <w:rPr>
          <w:rFonts w:ascii="Times New Roman" w:hAnsi="Times New Roman" w:cs="Times New Roman"/>
          <w:sz w:val="24"/>
          <w:szCs w:val="24"/>
        </w:rPr>
        <w:t xml:space="preserve">). Благодаря использованию системы с двумя колонками с 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Actinide</w:t>
      </w:r>
      <w:r w:rsidRPr="00B32273">
        <w:rPr>
          <w:rFonts w:ascii="Times New Roman" w:hAnsi="Times New Roman" w:cs="Times New Roman"/>
          <w:sz w:val="24"/>
          <w:szCs w:val="24"/>
        </w:rPr>
        <w:t xml:space="preserve"> 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Resin</w:t>
      </w:r>
      <w:r w:rsidRPr="00B32273">
        <w:rPr>
          <w:rFonts w:ascii="Times New Roman" w:hAnsi="Times New Roman" w:cs="Times New Roman"/>
          <w:sz w:val="24"/>
          <w:szCs w:val="24"/>
        </w:rPr>
        <w:t xml:space="preserve"> (производство 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TrisKem</w:t>
      </w:r>
      <w:r w:rsidRPr="00B32273">
        <w:rPr>
          <w:rFonts w:ascii="Times New Roman" w:hAnsi="Times New Roman" w:cs="Times New Roman"/>
          <w:sz w:val="24"/>
          <w:szCs w:val="24"/>
        </w:rPr>
        <w:t xml:space="preserve"> 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Int</w:t>
      </w:r>
      <w:r w:rsidRPr="00B32273">
        <w:rPr>
          <w:rFonts w:ascii="Times New Roman" w:hAnsi="Times New Roman" w:cs="Times New Roman"/>
          <w:sz w:val="24"/>
          <w:szCs w:val="24"/>
        </w:rPr>
        <w:t xml:space="preserve">., 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France</w:t>
      </w:r>
      <w:r w:rsidRPr="00B32273">
        <w:rPr>
          <w:rFonts w:ascii="Times New Roman" w:hAnsi="Times New Roman" w:cs="Times New Roman"/>
          <w:sz w:val="24"/>
          <w:szCs w:val="24"/>
        </w:rPr>
        <w:t xml:space="preserve">) примесь исходного </w:t>
      </w:r>
      <w:r w:rsidRPr="00B32273">
        <w:rPr>
          <w:rFonts w:ascii="Times New Roman" w:hAnsi="Times New Roman" w:cs="Times New Roman"/>
          <w:sz w:val="24"/>
          <w:szCs w:val="24"/>
          <w:vertAlign w:val="superscript"/>
        </w:rPr>
        <w:t>225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B32273">
        <w:rPr>
          <w:rFonts w:ascii="Times New Roman" w:hAnsi="Times New Roman" w:cs="Times New Roman"/>
          <w:sz w:val="24"/>
          <w:szCs w:val="24"/>
        </w:rPr>
        <w:t xml:space="preserve"> в элюате была доведена до уровня менее 10</w:t>
      </w:r>
      <w:r w:rsidRPr="00B32273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B32273">
        <w:rPr>
          <w:rFonts w:ascii="Times New Roman" w:hAnsi="Times New Roman" w:cs="Times New Roman"/>
          <w:sz w:val="24"/>
          <w:szCs w:val="24"/>
        </w:rPr>
        <w:t xml:space="preserve"> %. Достигнутые параметры не уступают лучшему на данный момент </w:t>
      </w:r>
      <w:r w:rsidRPr="00B32273">
        <w:rPr>
          <w:rFonts w:ascii="Times New Roman" w:hAnsi="Times New Roman" w:cs="Times New Roman"/>
          <w:sz w:val="24"/>
          <w:szCs w:val="24"/>
          <w:vertAlign w:val="superscript"/>
        </w:rPr>
        <w:t>225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B32273">
        <w:rPr>
          <w:rFonts w:ascii="Times New Roman" w:hAnsi="Times New Roman" w:cs="Times New Roman"/>
          <w:sz w:val="24"/>
          <w:szCs w:val="24"/>
        </w:rPr>
        <w:t>/</w:t>
      </w:r>
      <w:r w:rsidRPr="00B32273">
        <w:rPr>
          <w:rFonts w:ascii="Times New Roman" w:hAnsi="Times New Roman" w:cs="Times New Roman"/>
          <w:sz w:val="24"/>
          <w:szCs w:val="24"/>
          <w:vertAlign w:val="superscript"/>
        </w:rPr>
        <w:t>213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Pr="00B32273">
        <w:rPr>
          <w:rFonts w:ascii="Times New Roman" w:hAnsi="Times New Roman" w:cs="Times New Roman"/>
          <w:sz w:val="24"/>
          <w:szCs w:val="24"/>
        </w:rPr>
        <w:t>-генератору (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Karlsruhe</w:t>
      </w:r>
      <w:r w:rsidRPr="00B32273">
        <w:rPr>
          <w:rFonts w:ascii="Times New Roman" w:hAnsi="Times New Roman" w:cs="Times New Roman"/>
          <w:sz w:val="24"/>
          <w:szCs w:val="24"/>
        </w:rPr>
        <w:t xml:space="preserve">, 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Germany</w:t>
      </w:r>
      <w:r w:rsidRPr="00B32273">
        <w:rPr>
          <w:rFonts w:ascii="Times New Roman" w:hAnsi="Times New Roman" w:cs="Times New Roman"/>
          <w:sz w:val="24"/>
          <w:szCs w:val="24"/>
        </w:rPr>
        <w:t xml:space="preserve">), а по примеси </w:t>
      </w:r>
      <w:r w:rsidRPr="00B32273">
        <w:rPr>
          <w:rFonts w:ascii="Times New Roman" w:hAnsi="Times New Roman" w:cs="Times New Roman"/>
          <w:sz w:val="24"/>
          <w:szCs w:val="24"/>
          <w:vertAlign w:val="superscript"/>
        </w:rPr>
        <w:t>225</w:t>
      </w:r>
      <w:r w:rsidRPr="00B32273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B32273">
        <w:rPr>
          <w:rFonts w:ascii="Times New Roman" w:hAnsi="Times New Roman" w:cs="Times New Roman"/>
          <w:sz w:val="24"/>
          <w:szCs w:val="24"/>
        </w:rPr>
        <w:t xml:space="preserve"> превосходят его.</w:t>
      </w:r>
    </w:p>
    <w:p w:rsidR="009D176C" w:rsidRPr="002603E1" w:rsidRDefault="009D176C" w:rsidP="009D176C">
      <w:pPr>
        <w:ind w:firstLine="708"/>
        <w:rPr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9D176C" w:rsidRPr="00AC1C96" w:rsidTr="0047468F">
        <w:tc>
          <w:tcPr>
            <w:tcW w:w="9912" w:type="dxa"/>
            <w:shd w:val="clear" w:color="auto" w:fill="auto"/>
          </w:tcPr>
          <w:p w:rsidR="009D176C" w:rsidRPr="00AC1C96" w:rsidRDefault="009D176C" w:rsidP="0047468F">
            <w:pPr>
              <w:jc w:val="center"/>
              <w:rPr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29150" cy="30194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76C" w:rsidRPr="004E71E7" w:rsidTr="0047468F">
        <w:tc>
          <w:tcPr>
            <w:tcW w:w="9912" w:type="dxa"/>
            <w:shd w:val="clear" w:color="auto" w:fill="auto"/>
          </w:tcPr>
          <w:p w:rsidR="009D176C" w:rsidRPr="00B32273" w:rsidRDefault="009D176C" w:rsidP="00474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273">
              <w:rPr>
                <w:rFonts w:ascii="Times New Roman" w:eastAsia="Calibri" w:hAnsi="Times New Roman" w:cs="Times New Roman"/>
                <w:sz w:val="24"/>
                <w:szCs w:val="24"/>
              </w:rPr>
              <w:t>Рисунок 2</w:t>
            </w:r>
            <w:r w:rsidRPr="00B3227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B322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2273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</w:t>
            </w:r>
            <w:r w:rsidRPr="00B3227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225</w:t>
            </w:r>
            <w:r w:rsidRPr="00B3227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Ac</w:t>
            </w:r>
            <w:r w:rsidRPr="00B322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колонке генератора </w:t>
            </w:r>
            <w:r w:rsidRPr="00B322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225</w:t>
            </w:r>
            <w:r w:rsidRPr="00B322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</w:t>
            </w:r>
            <w:r w:rsidRPr="00B3227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322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213</w:t>
            </w:r>
            <w:r w:rsidRPr="00B322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B322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зависимости от объема пропущенного через нее раствора.</w:t>
            </w:r>
          </w:p>
        </w:tc>
      </w:tr>
    </w:tbl>
    <w:p w:rsidR="009D176C" w:rsidRPr="00FC34CF" w:rsidRDefault="009D176C" w:rsidP="009D176C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C34CF">
        <w:rPr>
          <w:rFonts w:ascii="Times New Roman" w:hAnsi="Times New Roman" w:cs="Times New Roman"/>
        </w:rPr>
        <w:t xml:space="preserve">Совместно с Уральским федеральным университетом им. Б.Н. Ельцина разработаны различные схемы генератора 225Ac/213Bi с использованием радиационно стойких неорганических сорбентов производства компании «Термоксид» (г. Заречный Свердловской обл.) на основе гидратированных оксидов титана, циркония и иттрия. </w:t>
      </w:r>
    </w:p>
    <w:p w:rsidR="009D176C" w:rsidRPr="00FC34CF" w:rsidRDefault="009D176C" w:rsidP="009D176C">
      <w:pPr>
        <w:spacing w:after="0" w:line="240" w:lineRule="auto"/>
        <w:ind w:firstLine="426"/>
        <w:rPr>
          <w:rFonts w:ascii="Times New Roman" w:hAnsi="Times New Roman" w:cs="Times New Roman"/>
          <w:bCs/>
        </w:rPr>
      </w:pPr>
      <w:r w:rsidRPr="00FC34CF">
        <w:rPr>
          <w:rFonts w:ascii="Times New Roman" w:hAnsi="Times New Roman" w:cs="Times New Roman"/>
          <w:bCs/>
        </w:rPr>
        <w:t>Научный руководитель работ:</w:t>
      </w:r>
      <w:r w:rsidRPr="00FC34CF">
        <w:rPr>
          <w:rFonts w:ascii="Times New Roman" w:hAnsi="Times New Roman" w:cs="Times New Roman"/>
          <w:b/>
          <w:bCs/>
        </w:rPr>
        <w:t xml:space="preserve"> </w:t>
      </w:r>
      <w:r w:rsidRPr="00FC34CF">
        <w:rPr>
          <w:rFonts w:ascii="Times New Roman" w:hAnsi="Times New Roman" w:cs="Times New Roman"/>
          <w:bCs/>
        </w:rPr>
        <w:t xml:space="preserve">Жуйков Борис Леонидович, док. хим. наук Зав. Лабораторией радиоизотопного комплекса ИЯИ РАН Тел. +7-495-8510185, +7-903-7977871. Эл. почта: </w:t>
      </w:r>
      <w:r w:rsidRPr="00FC34CF">
        <w:rPr>
          <w:rFonts w:ascii="Times New Roman" w:hAnsi="Times New Roman" w:cs="Times New Roman"/>
          <w:bCs/>
          <w:lang w:val="en-US"/>
        </w:rPr>
        <w:t>bz</w:t>
      </w:r>
      <w:r w:rsidRPr="00FC34CF">
        <w:rPr>
          <w:rFonts w:ascii="Times New Roman" w:hAnsi="Times New Roman" w:cs="Times New Roman"/>
          <w:bCs/>
        </w:rPr>
        <w:t>@</w:t>
      </w:r>
      <w:r w:rsidRPr="00FC34CF">
        <w:rPr>
          <w:rFonts w:ascii="Times New Roman" w:hAnsi="Times New Roman" w:cs="Times New Roman"/>
          <w:bCs/>
          <w:lang w:val="en-US"/>
        </w:rPr>
        <w:t>inr</w:t>
      </w:r>
      <w:r w:rsidRPr="00FC34CF">
        <w:rPr>
          <w:rFonts w:ascii="Times New Roman" w:hAnsi="Times New Roman" w:cs="Times New Roman"/>
          <w:bCs/>
        </w:rPr>
        <w:t>.</w:t>
      </w:r>
      <w:r w:rsidRPr="00FC34CF">
        <w:rPr>
          <w:rFonts w:ascii="Times New Roman" w:hAnsi="Times New Roman" w:cs="Times New Roman"/>
          <w:bCs/>
          <w:lang w:val="en-US"/>
        </w:rPr>
        <w:t>ru</w:t>
      </w:r>
      <w:r w:rsidRPr="00FC34CF">
        <w:rPr>
          <w:rFonts w:ascii="Times New Roman" w:hAnsi="Times New Roman" w:cs="Times New Roman"/>
          <w:bCs/>
        </w:rPr>
        <w:t xml:space="preserve"> </w:t>
      </w:r>
    </w:p>
    <w:p w:rsidR="009D176C" w:rsidRPr="00FC34CF" w:rsidRDefault="009D176C" w:rsidP="009D176C">
      <w:pPr>
        <w:spacing w:after="0" w:line="240" w:lineRule="auto"/>
        <w:ind w:firstLine="426"/>
        <w:rPr>
          <w:rFonts w:ascii="Times New Roman" w:hAnsi="Times New Roman" w:cs="Times New Roman"/>
          <w:bCs/>
        </w:rPr>
      </w:pPr>
      <w:r w:rsidRPr="00FC34CF">
        <w:rPr>
          <w:rFonts w:ascii="Times New Roman" w:hAnsi="Times New Roman" w:cs="Times New Roman"/>
          <w:bCs/>
        </w:rPr>
        <w:t xml:space="preserve">Ответственные исполнители: Ермолаев Станислав Викторович, канд. техн. наук, вед. научн.сотр. Тел. +7-495-8504254. Эл. почта: </w:t>
      </w:r>
      <w:hyperlink r:id="rId45" w:history="1">
        <w:r w:rsidRPr="00FC34CF">
          <w:rPr>
            <w:rStyle w:val="a3"/>
            <w:rFonts w:ascii="Times New Roman" w:hAnsi="Times New Roman" w:cs="Times New Roman"/>
            <w:bCs/>
          </w:rPr>
          <w:t>ermola</w:t>
        </w:r>
        <w:r w:rsidRPr="00FC34CF">
          <w:rPr>
            <w:rStyle w:val="a3"/>
            <w:rFonts w:ascii="Times New Roman" w:hAnsi="Times New Roman" w:cs="Times New Roman"/>
            <w:bCs/>
            <w:lang w:val="en-US"/>
          </w:rPr>
          <w:t>ev</w:t>
        </w:r>
        <w:r w:rsidRPr="00FC34CF">
          <w:rPr>
            <w:rStyle w:val="a3"/>
            <w:rFonts w:ascii="Times New Roman" w:hAnsi="Times New Roman" w:cs="Times New Roman"/>
            <w:bCs/>
          </w:rPr>
          <w:t>@</w:t>
        </w:r>
        <w:r w:rsidRPr="00FC34CF">
          <w:rPr>
            <w:rStyle w:val="a3"/>
            <w:rFonts w:ascii="Times New Roman" w:hAnsi="Times New Roman" w:cs="Times New Roman"/>
            <w:bCs/>
            <w:lang w:val="en-US"/>
          </w:rPr>
          <w:t>inr</w:t>
        </w:r>
        <w:r w:rsidRPr="00FC34CF">
          <w:rPr>
            <w:rStyle w:val="a3"/>
            <w:rFonts w:ascii="Times New Roman" w:hAnsi="Times New Roman" w:cs="Times New Roman"/>
            <w:bCs/>
          </w:rPr>
          <w:t>.</w:t>
        </w:r>
        <w:r w:rsidRPr="00FC34CF">
          <w:rPr>
            <w:rStyle w:val="a3"/>
            <w:rFonts w:ascii="Times New Roman" w:hAnsi="Times New Roman" w:cs="Times New Roman"/>
            <w:bCs/>
            <w:lang w:val="en-US"/>
          </w:rPr>
          <w:t>ru</w:t>
        </w:r>
      </w:hyperlink>
    </w:p>
    <w:p w:rsidR="009D176C" w:rsidRPr="009D176C" w:rsidRDefault="009D176C" w:rsidP="009D176C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FC34CF">
        <w:rPr>
          <w:rFonts w:ascii="Times New Roman" w:hAnsi="Times New Roman" w:cs="Times New Roman"/>
          <w:bCs/>
        </w:rPr>
        <w:t xml:space="preserve">Чудаков Валерий Михайлович, канд. хим. наук, ст. науч. сотр. Тел. +7-495-8504254. Эл. почта: </w:t>
      </w:r>
      <w:hyperlink r:id="rId46" w:history="1">
        <w:r w:rsidRPr="00FC34CF">
          <w:rPr>
            <w:rStyle w:val="a3"/>
            <w:rFonts w:ascii="Times New Roman" w:hAnsi="Times New Roman" w:cs="Times New Roman"/>
            <w:bCs/>
            <w:lang w:val="en-US"/>
          </w:rPr>
          <w:t>tchoudakov</w:t>
        </w:r>
        <w:r w:rsidRPr="00FC34CF">
          <w:rPr>
            <w:rStyle w:val="a3"/>
            <w:rFonts w:ascii="Times New Roman" w:hAnsi="Times New Roman" w:cs="Times New Roman"/>
            <w:bCs/>
          </w:rPr>
          <w:t>@</w:t>
        </w:r>
        <w:r w:rsidRPr="00FC34CF">
          <w:rPr>
            <w:rStyle w:val="a3"/>
            <w:rFonts w:ascii="Times New Roman" w:hAnsi="Times New Roman" w:cs="Times New Roman"/>
            <w:bCs/>
            <w:lang w:val="en-US"/>
          </w:rPr>
          <w:t>mail</w:t>
        </w:r>
        <w:r w:rsidRPr="00FC34CF">
          <w:rPr>
            <w:rStyle w:val="a3"/>
            <w:rFonts w:ascii="Times New Roman" w:hAnsi="Times New Roman" w:cs="Times New Roman"/>
            <w:bCs/>
          </w:rPr>
          <w:t>.</w:t>
        </w:r>
        <w:r w:rsidRPr="00FC34CF">
          <w:rPr>
            <w:rStyle w:val="a3"/>
            <w:rFonts w:ascii="Times New Roman" w:hAnsi="Times New Roman" w:cs="Times New Roman"/>
            <w:bCs/>
            <w:lang w:val="en-US"/>
          </w:rPr>
          <w:t>ru</w:t>
        </w:r>
      </w:hyperlink>
      <w:bookmarkStart w:id="0" w:name="_GoBack"/>
      <w:bookmarkEnd w:id="0"/>
    </w:p>
    <w:sectPr w:rsidR="009D176C" w:rsidRPr="009D176C" w:rsidSect="0012421B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EE1" w:rsidRDefault="00211EE1" w:rsidP="00FA5F63">
      <w:pPr>
        <w:spacing w:after="0" w:line="240" w:lineRule="auto"/>
      </w:pPr>
      <w:r>
        <w:separator/>
      </w:r>
    </w:p>
  </w:endnote>
  <w:endnote w:type="continuationSeparator" w:id="0">
    <w:p w:rsidR="00211EE1" w:rsidRDefault="00211EE1" w:rsidP="00FA5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ejaVu Sans Mono">
    <w:altName w:val="MS Gothic"/>
    <w:charset w:val="80"/>
    <w:family w:val="modern"/>
    <w:pitch w:val="default"/>
  </w:font>
  <w:font w:name="WenQuanYi Micro Hei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MMI10">
    <w:altName w:val="Times New Roman"/>
    <w:panose1 w:val="00000000000000000000"/>
    <w:charset w:val="CC"/>
    <w:family w:val="auto"/>
    <w:notTrueType/>
    <w:pitch w:val="default"/>
    <w:sig w:usb0="00000281" w:usb1="00000000" w:usb2="00000000" w:usb3="00000000" w:csb0="0000000C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dvOTd877c31c+2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F63" w:rsidRDefault="00FA5F63">
    <w:pPr>
      <w:pStyle w:val="af2"/>
    </w:pPr>
  </w:p>
  <w:p w:rsidR="00FA5F63" w:rsidRDefault="00FA5F63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EE1" w:rsidRDefault="00211EE1" w:rsidP="00FA5F63">
      <w:pPr>
        <w:spacing w:after="0" w:line="240" w:lineRule="auto"/>
      </w:pPr>
      <w:r>
        <w:separator/>
      </w:r>
    </w:p>
  </w:footnote>
  <w:footnote w:type="continuationSeparator" w:id="0">
    <w:p w:rsidR="00211EE1" w:rsidRDefault="00211EE1" w:rsidP="00FA5F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CB945EB"/>
    <w:multiLevelType w:val="hybridMultilevel"/>
    <w:tmpl w:val="70BA19FA"/>
    <w:lvl w:ilvl="0" w:tplc="220A200A">
      <w:start w:val="1"/>
      <w:numFmt w:val="decimal"/>
      <w:lvlText w:val="%1."/>
      <w:lvlJc w:val="left"/>
      <w:pPr>
        <w:ind w:left="720" w:hanging="360"/>
      </w:pPr>
      <w:rPr>
        <w:rFonts w:cs="Arial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60CD2"/>
    <w:multiLevelType w:val="hybridMultilevel"/>
    <w:tmpl w:val="1CBA7B2A"/>
    <w:lvl w:ilvl="0" w:tplc="8B78FBD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26CC15BA"/>
    <w:multiLevelType w:val="multilevel"/>
    <w:tmpl w:val="6C00CCC4"/>
    <w:lvl w:ilvl="0">
      <w:start w:val="1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5E4185F"/>
    <w:multiLevelType w:val="hybridMultilevel"/>
    <w:tmpl w:val="DBAE471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24518B"/>
    <w:multiLevelType w:val="hybridMultilevel"/>
    <w:tmpl w:val="EA8474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E6A7BA1"/>
    <w:multiLevelType w:val="hybridMultilevel"/>
    <w:tmpl w:val="5CF6E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196594"/>
    <w:multiLevelType w:val="hybridMultilevel"/>
    <w:tmpl w:val="0DF4B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C90949"/>
    <w:multiLevelType w:val="hybridMultilevel"/>
    <w:tmpl w:val="E2DA76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79559E"/>
    <w:multiLevelType w:val="multilevel"/>
    <w:tmpl w:val="9078CFE8"/>
    <w:lvl w:ilvl="0">
      <w:start w:val="4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7693A99"/>
    <w:multiLevelType w:val="multilevel"/>
    <w:tmpl w:val="7CD68FF4"/>
    <w:lvl w:ilvl="0">
      <w:start w:val="100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  <w:num w:numId="9">
    <w:abstractNumId w:val="10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4BC5"/>
    <w:rsid w:val="000067EE"/>
    <w:rsid w:val="00035BB8"/>
    <w:rsid w:val="00037B4F"/>
    <w:rsid w:val="000473BA"/>
    <w:rsid w:val="0005700A"/>
    <w:rsid w:val="00105027"/>
    <w:rsid w:val="0011047D"/>
    <w:rsid w:val="0012421B"/>
    <w:rsid w:val="00132C30"/>
    <w:rsid w:val="00142A2B"/>
    <w:rsid w:val="00153975"/>
    <w:rsid w:val="00155EB5"/>
    <w:rsid w:val="001E29BA"/>
    <w:rsid w:val="00211EE1"/>
    <w:rsid w:val="002B0FD6"/>
    <w:rsid w:val="002B3104"/>
    <w:rsid w:val="002E177F"/>
    <w:rsid w:val="002E392E"/>
    <w:rsid w:val="00315A0A"/>
    <w:rsid w:val="00316760"/>
    <w:rsid w:val="00322CE5"/>
    <w:rsid w:val="00337CE1"/>
    <w:rsid w:val="003A4EF0"/>
    <w:rsid w:val="003B6CB5"/>
    <w:rsid w:val="003C78A6"/>
    <w:rsid w:val="00441F43"/>
    <w:rsid w:val="004513A9"/>
    <w:rsid w:val="00451D61"/>
    <w:rsid w:val="00452675"/>
    <w:rsid w:val="00512BEB"/>
    <w:rsid w:val="00553836"/>
    <w:rsid w:val="00564E20"/>
    <w:rsid w:val="00586079"/>
    <w:rsid w:val="005C6E9D"/>
    <w:rsid w:val="005D3512"/>
    <w:rsid w:val="005E21DC"/>
    <w:rsid w:val="005E7497"/>
    <w:rsid w:val="00626EC3"/>
    <w:rsid w:val="006365A1"/>
    <w:rsid w:val="00700215"/>
    <w:rsid w:val="00714718"/>
    <w:rsid w:val="0073238C"/>
    <w:rsid w:val="0077488D"/>
    <w:rsid w:val="007860C4"/>
    <w:rsid w:val="007C3738"/>
    <w:rsid w:val="00800469"/>
    <w:rsid w:val="0084643B"/>
    <w:rsid w:val="008B49AE"/>
    <w:rsid w:val="008D295D"/>
    <w:rsid w:val="008E04F2"/>
    <w:rsid w:val="008F5D18"/>
    <w:rsid w:val="00906647"/>
    <w:rsid w:val="00917D38"/>
    <w:rsid w:val="009A187C"/>
    <w:rsid w:val="009B7277"/>
    <w:rsid w:val="009D176C"/>
    <w:rsid w:val="00A1199B"/>
    <w:rsid w:val="00A6672F"/>
    <w:rsid w:val="00A94D30"/>
    <w:rsid w:val="00AD39FF"/>
    <w:rsid w:val="00B32273"/>
    <w:rsid w:val="00B43A34"/>
    <w:rsid w:val="00B56137"/>
    <w:rsid w:val="00B7076C"/>
    <w:rsid w:val="00BA52F6"/>
    <w:rsid w:val="00BD6F41"/>
    <w:rsid w:val="00BE5377"/>
    <w:rsid w:val="00BF524B"/>
    <w:rsid w:val="00BF5721"/>
    <w:rsid w:val="00C026F5"/>
    <w:rsid w:val="00C43033"/>
    <w:rsid w:val="00C52E6A"/>
    <w:rsid w:val="00CC0AFF"/>
    <w:rsid w:val="00CF2FC7"/>
    <w:rsid w:val="00D859D6"/>
    <w:rsid w:val="00DF3CD1"/>
    <w:rsid w:val="00E32BC1"/>
    <w:rsid w:val="00E36BD3"/>
    <w:rsid w:val="00E63C08"/>
    <w:rsid w:val="00E77C0B"/>
    <w:rsid w:val="00E836A0"/>
    <w:rsid w:val="00F02D40"/>
    <w:rsid w:val="00F13350"/>
    <w:rsid w:val="00F82980"/>
    <w:rsid w:val="00FA5F63"/>
    <w:rsid w:val="00FC34CF"/>
    <w:rsid w:val="00FE4BC5"/>
    <w:rsid w:val="00FF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5870CE3-A2FB-408A-A277-8031EBD29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21B"/>
  </w:style>
  <w:style w:type="paragraph" w:styleId="1">
    <w:name w:val="heading 1"/>
    <w:basedOn w:val="a"/>
    <w:link w:val="10"/>
    <w:qFormat/>
    <w:rsid w:val="008F5D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5D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rsid w:val="008F5D18"/>
    <w:rPr>
      <w:strike w:val="0"/>
      <w:dstrike w:val="0"/>
      <w:color w:val="003366"/>
      <w:u w:val="none"/>
    </w:rPr>
  </w:style>
  <w:style w:type="paragraph" w:styleId="HTML">
    <w:name w:val="HTML Preformatted"/>
    <w:basedOn w:val="a"/>
    <w:link w:val="HTML0"/>
    <w:rsid w:val="008F5D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F5D18"/>
    <w:rPr>
      <w:rFonts w:ascii="Courier New" w:eastAsia="Times New Roman" w:hAnsi="Courier New" w:cs="Times New Roman"/>
      <w:sz w:val="20"/>
      <w:szCs w:val="20"/>
    </w:rPr>
  </w:style>
  <w:style w:type="character" w:styleId="a4">
    <w:name w:val="Strong"/>
    <w:qFormat/>
    <w:rsid w:val="008F5D18"/>
    <w:rPr>
      <w:b/>
      <w:bCs/>
    </w:rPr>
  </w:style>
  <w:style w:type="character" w:customStyle="1" w:styleId="apple-converted-space">
    <w:name w:val="apple-converted-space"/>
    <w:rsid w:val="008F5D18"/>
  </w:style>
  <w:style w:type="paragraph" w:styleId="a5">
    <w:name w:val="caption"/>
    <w:basedOn w:val="a"/>
    <w:next w:val="a"/>
    <w:unhideWhenUsed/>
    <w:qFormat/>
    <w:rsid w:val="008F5D18"/>
    <w:pPr>
      <w:suppressAutoHyphens/>
      <w:spacing w:after="0" w:line="240" w:lineRule="auto"/>
    </w:pPr>
    <w:rPr>
      <w:rFonts w:ascii="Times New Roman" w:eastAsia="Times New Roman" w:hAnsi="Times New Roman" w:cs="Calibri"/>
      <w:b/>
      <w:bCs/>
      <w:sz w:val="20"/>
      <w:szCs w:val="20"/>
      <w:lang w:eastAsia="ar-SA"/>
    </w:rPr>
  </w:style>
  <w:style w:type="paragraph" w:customStyle="1" w:styleId="Style7">
    <w:name w:val="Style7"/>
    <w:basedOn w:val="a"/>
    <w:rsid w:val="008F5D18"/>
    <w:pPr>
      <w:widowControl w:val="0"/>
      <w:autoSpaceDE w:val="0"/>
      <w:autoSpaceDN w:val="0"/>
      <w:adjustRightInd w:val="0"/>
      <w:spacing w:after="0" w:line="490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rsid w:val="008F5D18"/>
    <w:rPr>
      <w:rFonts w:ascii="Times New Roman" w:hAnsi="Times New Roman" w:cs="Times New Roman"/>
      <w:sz w:val="26"/>
      <w:szCs w:val="26"/>
    </w:rPr>
  </w:style>
  <w:style w:type="paragraph" w:styleId="a6">
    <w:name w:val="Normal (Web)"/>
    <w:basedOn w:val="a"/>
    <w:unhideWhenUsed/>
    <w:rsid w:val="008F5D18"/>
    <w:pPr>
      <w:spacing w:before="100" w:beforeAutospacing="1" w:after="100" w:afterAutospacing="1" w:line="240" w:lineRule="auto"/>
      <w:ind w:firstLine="480"/>
    </w:pPr>
    <w:rPr>
      <w:rFonts w:ascii="Times New Roman" w:eastAsia="Times New Roman" w:hAnsi="Times New Roman" w:cs="Times New Roman"/>
      <w:b/>
      <w:bCs/>
      <w:color w:val="663333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215"/>
    <w:pPr>
      <w:spacing w:after="200" w:line="276" w:lineRule="auto"/>
      <w:ind w:left="720"/>
      <w:contextualSpacing/>
    </w:pPr>
  </w:style>
  <w:style w:type="character" w:customStyle="1" w:styleId="mathjax1">
    <w:name w:val="mathjax1"/>
    <w:basedOn w:val="a0"/>
    <w:rsid w:val="00700215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paragraph" w:styleId="2">
    <w:name w:val="Body Text 2"/>
    <w:basedOn w:val="a"/>
    <w:link w:val="20"/>
    <w:semiHidden/>
    <w:rsid w:val="00037B4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037B4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Plain Text"/>
    <w:basedOn w:val="a"/>
    <w:link w:val="a9"/>
    <w:uiPriority w:val="99"/>
    <w:rsid w:val="00DF3CD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uiPriority w:val="99"/>
    <w:rsid w:val="00DF3CD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с отступом 31"/>
    <w:basedOn w:val="a"/>
    <w:rsid w:val="00DF3CD1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 Spacing"/>
    <w:uiPriority w:val="1"/>
    <w:qFormat/>
    <w:rsid w:val="00DF3CD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xtBody">
    <w:name w:val="Text Body"/>
    <w:basedOn w:val="a"/>
    <w:rsid w:val="00DF3CD1"/>
    <w:pPr>
      <w:widowControl w:val="0"/>
      <w:suppressAutoHyphens/>
      <w:spacing w:after="120" w:line="288" w:lineRule="auto"/>
      <w:ind w:firstLine="567"/>
      <w:jc w:val="both"/>
    </w:pPr>
    <w:rPr>
      <w:rFonts w:ascii="Times New Roman" w:eastAsia="Lucida Sans Unicode" w:hAnsi="Times New Roman" w:cs="Times New Roman"/>
      <w:color w:val="00000A"/>
      <w:sz w:val="24"/>
      <w:szCs w:val="20"/>
      <w:lang w:val="en-US" w:eastAsia="ar-SA"/>
    </w:rPr>
  </w:style>
  <w:style w:type="character" w:customStyle="1" w:styleId="shorttext">
    <w:name w:val="short_text"/>
    <w:rsid w:val="00DF3CD1"/>
  </w:style>
  <w:style w:type="character" w:customStyle="1" w:styleId="nowrap1">
    <w:name w:val="nowrap1"/>
    <w:rsid w:val="00DF3CD1"/>
  </w:style>
  <w:style w:type="table" w:styleId="ab">
    <w:name w:val="Table Grid"/>
    <w:basedOn w:val="a1"/>
    <w:uiPriority w:val="59"/>
    <w:rsid w:val="00155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Текст в заданном формате"/>
    <w:basedOn w:val="a"/>
    <w:rsid w:val="00153975"/>
    <w:pPr>
      <w:widowControl w:val="0"/>
      <w:suppressAutoHyphens/>
      <w:spacing w:after="0" w:line="240" w:lineRule="auto"/>
    </w:pPr>
    <w:rPr>
      <w:rFonts w:ascii="DejaVu Sans Mono" w:eastAsia="WenQuanYi Micro Hei" w:hAnsi="DejaVu Sans Mono" w:cs="Lohit Hindi"/>
      <w:kern w:val="1"/>
      <w:sz w:val="20"/>
      <w:szCs w:val="20"/>
      <w:lang w:eastAsia="zh-CN" w:bidi="hi-IN"/>
    </w:rPr>
  </w:style>
  <w:style w:type="character" w:customStyle="1" w:styleId="ad">
    <w:name w:val="Основной текст_"/>
    <w:basedOn w:val="a0"/>
    <w:link w:val="11"/>
    <w:rsid w:val="00E36BD3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character" w:customStyle="1" w:styleId="0pt">
    <w:name w:val="Основной текст + Полужирный;Интервал 0 pt"/>
    <w:basedOn w:val="ad"/>
    <w:rsid w:val="00E36BD3"/>
    <w:rPr>
      <w:rFonts w:ascii="Times New Roman" w:eastAsia="Times New Roman" w:hAnsi="Times New Roman" w:cs="Times New Roman"/>
      <w:b/>
      <w:bCs/>
      <w:color w:val="000000"/>
      <w:spacing w:val="8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21">
    <w:name w:val="Основной текст (2)_"/>
    <w:basedOn w:val="a0"/>
    <w:link w:val="22"/>
    <w:rsid w:val="00E36BD3"/>
    <w:rPr>
      <w:rFonts w:ascii="Times New Roman" w:eastAsia="Times New Roman" w:hAnsi="Times New Roman" w:cs="Times New Roman"/>
      <w:b/>
      <w:bCs/>
      <w:spacing w:val="8"/>
      <w:sz w:val="21"/>
      <w:szCs w:val="21"/>
      <w:shd w:val="clear" w:color="auto" w:fill="FFFFFF"/>
    </w:rPr>
  </w:style>
  <w:style w:type="character" w:customStyle="1" w:styleId="20pt">
    <w:name w:val="Основной текст (2) + Не полужирный;Интервал 0 pt"/>
    <w:basedOn w:val="21"/>
    <w:rsid w:val="00E36BD3"/>
    <w:rPr>
      <w:rFonts w:ascii="Times New Roman" w:eastAsia="Times New Roman" w:hAnsi="Times New Roman" w:cs="Times New Roman"/>
      <w:b/>
      <w:bCs/>
      <w:color w:val="000000"/>
      <w:spacing w:val="5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e">
    <w:name w:val="Колонтитул_"/>
    <w:basedOn w:val="a0"/>
    <w:link w:val="af"/>
    <w:rsid w:val="00E36BD3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d"/>
    <w:rsid w:val="00E36BD3"/>
    <w:pPr>
      <w:widowControl w:val="0"/>
      <w:shd w:val="clear" w:color="auto" w:fill="FFFFFF"/>
      <w:spacing w:after="660" w:line="293" w:lineRule="exact"/>
      <w:jc w:val="both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customStyle="1" w:styleId="22">
    <w:name w:val="Основной текст (2)"/>
    <w:basedOn w:val="a"/>
    <w:link w:val="21"/>
    <w:rsid w:val="00E36BD3"/>
    <w:pPr>
      <w:widowControl w:val="0"/>
      <w:shd w:val="clear" w:color="auto" w:fill="FFFFFF"/>
      <w:spacing w:after="660" w:line="288" w:lineRule="exact"/>
      <w:ind w:firstLine="360"/>
      <w:jc w:val="both"/>
    </w:pPr>
    <w:rPr>
      <w:rFonts w:ascii="Times New Roman" w:eastAsia="Times New Roman" w:hAnsi="Times New Roman" w:cs="Times New Roman"/>
      <w:b/>
      <w:bCs/>
      <w:spacing w:val="8"/>
      <w:sz w:val="21"/>
      <w:szCs w:val="21"/>
    </w:rPr>
  </w:style>
  <w:style w:type="paragraph" w:customStyle="1" w:styleId="af">
    <w:name w:val="Колонтитул"/>
    <w:basedOn w:val="a"/>
    <w:link w:val="ae"/>
    <w:rsid w:val="00E36BD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FA5F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A5F63"/>
  </w:style>
  <w:style w:type="paragraph" w:styleId="af2">
    <w:name w:val="footer"/>
    <w:basedOn w:val="a"/>
    <w:link w:val="af3"/>
    <w:uiPriority w:val="99"/>
    <w:unhideWhenUsed/>
    <w:rsid w:val="00FA5F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A5F63"/>
  </w:style>
  <w:style w:type="paragraph" w:styleId="af4">
    <w:name w:val="Balloon Text"/>
    <w:basedOn w:val="a"/>
    <w:link w:val="af5"/>
    <w:uiPriority w:val="99"/>
    <w:semiHidden/>
    <w:unhideWhenUsed/>
    <w:rsid w:val="00B43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43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8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8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ezrukov@ms2.inr.ac.ru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18.png"/><Relationship Id="rId21" Type="http://schemas.openxmlformats.org/officeDocument/2006/relationships/hyperlink" Target="mailto:konobeev@inr.ru" TargetMode="External"/><Relationship Id="rId34" Type="http://schemas.openxmlformats.org/officeDocument/2006/relationships/hyperlink" Target="http://dx.doi.org/10.1103/PhysRevD.95.123011" TargetMode="External"/><Relationship Id="rId42" Type="http://schemas.openxmlformats.org/officeDocument/2006/relationships/hyperlink" Target="mailto:ermolaev@inr.ru" TargetMode="External"/><Relationship Id="rId47" Type="http://schemas.openxmlformats.org/officeDocument/2006/relationships/footer" Target="footer1.xml"/><Relationship Id="rId7" Type="http://schemas.openxmlformats.org/officeDocument/2006/relationships/hyperlink" Target="http://cerncourier.com/cws/article/cern/69333" TargetMode="External"/><Relationship Id="rId2" Type="http://schemas.openxmlformats.org/officeDocument/2006/relationships/styles" Target="styles.xml"/><Relationship Id="rId16" Type="http://schemas.openxmlformats.org/officeDocument/2006/relationships/hyperlink" Target="mailto:butkevic@inr.ru" TargetMode="External"/><Relationship Id="rId29" Type="http://schemas.openxmlformats.org/officeDocument/2006/relationships/hyperlink" Target="mailto:ivashkin@inr.ru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6.emf"/><Relationship Id="rId37" Type="http://schemas.openxmlformats.org/officeDocument/2006/relationships/hyperlink" Target="mailto:stenkin@sci.lebedev.ru" TargetMode="External"/><Relationship Id="rId40" Type="http://schemas.openxmlformats.org/officeDocument/2006/relationships/image" Target="media/image19.jpeg"/><Relationship Id="rId45" Type="http://schemas.openxmlformats.org/officeDocument/2006/relationships/hyperlink" Target="mailto:ermolaev@inr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openxmlformats.org/officeDocument/2006/relationships/hyperlink" Target="mailto:pantuev@inr.ru" TargetMode="External"/><Relationship Id="rId19" Type="http://schemas.openxmlformats.org/officeDocument/2006/relationships/image" Target="media/image8.emf"/><Relationship Id="rId31" Type="http://schemas.openxmlformats.org/officeDocument/2006/relationships/image" Target="media/image15.png"/><Relationship Id="rId44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4.jpeg"/><Relationship Id="rId35" Type="http://schemas.openxmlformats.org/officeDocument/2006/relationships/hyperlink" Target="http://dx.doi.org/10.1016/j.astropartphys.2017.04.001" TargetMode="External"/><Relationship Id="rId43" Type="http://schemas.openxmlformats.org/officeDocument/2006/relationships/hyperlink" Target="mailto:tchoudakov@mail.ru" TargetMode="External"/><Relationship Id="rId48" Type="http://schemas.openxmlformats.org/officeDocument/2006/relationships/fontTable" Target="fontTable.xml"/><Relationship Id="rId8" Type="http://schemas.openxmlformats.org/officeDocument/2006/relationships/hyperlink" Target="mailto:kravchuk@inr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oleObject" Target="embeddings/oleObject1.bin"/><Relationship Id="rId33" Type="http://schemas.openxmlformats.org/officeDocument/2006/relationships/hyperlink" Target="mailto:ivashkin@inr.ru" TargetMode="External"/><Relationship Id="rId38" Type="http://schemas.openxmlformats.org/officeDocument/2006/relationships/hyperlink" Target="mailto:zuyev@inr.ru" TargetMode="External"/><Relationship Id="rId46" Type="http://schemas.openxmlformats.org/officeDocument/2006/relationships/hyperlink" Target="mailto:tchoudakov@mail.ru" TargetMode="External"/><Relationship Id="rId20" Type="http://schemas.openxmlformats.org/officeDocument/2006/relationships/hyperlink" Target="mailto:gurevich@cpc.inr.ac.ru" TargetMode="External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15</Pages>
  <Words>3747</Words>
  <Characters>21361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cp:lastPrinted>2017-12-01T08:53:00Z</cp:lastPrinted>
  <dcterms:created xsi:type="dcterms:W3CDTF">2017-12-12T13:36:00Z</dcterms:created>
  <dcterms:modified xsi:type="dcterms:W3CDTF">2018-02-08T06:52:00Z</dcterms:modified>
</cp:coreProperties>
</file>